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06CC" w14:textId="77777777" w:rsidR="004E5B10" w:rsidRPr="009956C4" w:rsidRDefault="004E5B10" w:rsidP="004E5B10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14:paraId="3CB298E6" w14:textId="77777777" w:rsidR="004E5B10" w:rsidRPr="009956C4" w:rsidRDefault="004E5B10" w:rsidP="004E5B10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14:paraId="2AA092C3" w14:textId="77777777" w:rsidR="004E5B10" w:rsidRPr="009956C4" w:rsidRDefault="004E5B10" w:rsidP="004E5B10">
      <w:pPr>
        <w:jc w:val="center"/>
        <w:rPr>
          <w:rFonts w:cs="Arial"/>
          <w:b/>
          <w:sz w:val="4"/>
          <w:szCs w:val="18"/>
          <w:lang w:val="es-BO"/>
        </w:rPr>
      </w:pPr>
    </w:p>
    <w:p w14:paraId="6D2B0932" w14:textId="77777777" w:rsidR="004E5B10" w:rsidRPr="009956C4" w:rsidRDefault="004E5B10" w:rsidP="004E5B10">
      <w:pPr>
        <w:jc w:val="both"/>
        <w:rPr>
          <w:rFonts w:cs="Arial"/>
          <w:sz w:val="2"/>
          <w:szCs w:val="18"/>
          <w:lang w:val="es-BO"/>
        </w:rPr>
      </w:pPr>
    </w:p>
    <w:p w14:paraId="270CB282" w14:textId="77777777" w:rsidR="004E5B10" w:rsidRPr="009956C4" w:rsidRDefault="004E5B10" w:rsidP="004E5B10">
      <w:pPr>
        <w:jc w:val="both"/>
        <w:rPr>
          <w:rFonts w:cs="Arial"/>
          <w:sz w:val="2"/>
          <w:szCs w:val="18"/>
          <w:lang w:val="es-BO"/>
        </w:rPr>
      </w:pPr>
    </w:p>
    <w:p w14:paraId="2D28FC12" w14:textId="77777777" w:rsidR="004E5B10" w:rsidRDefault="004E5B10" w:rsidP="004E5B10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lang w:val="es-BO"/>
        </w:rPr>
        <w:t>CONVOCATORIA Y DATOS GENERALES DE LA CONTRATACIÓN</w:t>
      </w:r>
      <w:bookmarkEnd w:id="0"/>
    </w:p>
    <w:p w14:paraId="185B0606" w14:textId="77777777" w:rsidR="004E5B10" w:rsidRPr="005B660C" w:rsidRDefault="004E5B10" w:rsidP="004E5B10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E5B10" w:rsidRPr="009956C4" w14:paraId="4255F6D2" w14:textId="77777777" w:rsidTr="00D15B0C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702D298" w14:textId="77777777" w:rsidR="004E5B10" w:rsidRPr="009956C4" w:rsidRDefault="004E5B10" w:rsidP="004E5B10">
            <w:pPr>
              <w:pStyle w:val="Prrafodelista"/>
              <w:numPr>
                <w:ilvl w:val="0"/>
                <w:numId w:val="24"/>
              </w:numPr>
              <w:ind w:left="303" w:hanging="284"/>
              <w:rPr>
                <w:rFonts w:ascii="Arial" w:hAnsi="Arial" w:cs="Arial"/>
                <w:b/>
                <w:sz w:val="18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4E5B10" w:rsidRPr="009956C4" w14:paraId="26341F7D" w14:textId="77777777" w:rsidTr="00D15B0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6EABBD0" w14:textId="77777777" w:rsidR="004E5B10" w:rsidRPr="009956C4" w:rsidRDefault="004E5B10" w:rsidP="00D15B0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4E5B10" w:rsidRPr="009956C4" w14:paraId="0A50A55F" w14:textId="77777777" w:rsidTr="00D15B0C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A8BAE1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6139E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 xml:space="preserve">FONOD NACIONAL DE DESARROLLO REGIONAL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5FB71FC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E5B10" w:rsidRPr="009956C4" w14:paraId="11E7FAED" w14:textId="77777777" w:rsidTr="00D15B0C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2E4D24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F64B4EE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57DE9F3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A84E0CE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B0E3ED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B24D190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E8872AD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3A4504E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1A9AB1B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51624CB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8E4E7E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66344E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F169FC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7B8D42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E71D53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5CFF33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B71FB9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48A7A9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550C16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BD6E0D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33BC31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7C78AFB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D2B773B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7789E72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07693E6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0149D6B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E5B10" w:rsidRPr="009956C4" w14:paraId="7988A45B" w14:textId="77777777" w:rsidTr="00D15B0C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B920801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49C0C9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475E897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2A68AF37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1699F7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  <w:r w:rsidRPr="001946AB">
              <w:rPr>
                <w:rFonts w:ascii="Arial" w:hAnsi="Arial" w:cs="Arial"/>
                <w:sz w:val="12"/>
                <w:lang w:val="es-BO"/>
              </w:rPr>
              <w:t>FNDR-ANPE-00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1946AB">
              <w:rPr>
                <w:rFonts w:ascii="Arial" w:hAnsi="Arial" w:cs="Arial"/>
                <w:sz w:val="12"/>
                <w:lang w:val="es-BO"/>
              </w:rPr>
              <w:t>/25</w:t>
            </w:r>
            <w:r>
              <w:rPr>
                <w:rFonts w:ascii="Arial" w:hAnsi="Arial" w:cs="Arial"/>
                <w:sz w:val="12"/>
                <w:lang w:val="es-BO"/>
              </w:rPr>
              <w:t>-02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1D490F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E5B10" w:rsidRPr="009956C4" w14:paraId="70A0630B" w14:textId="77777777" w:rsidTr="00D15B0C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162415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F833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BA86356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5F7DDE4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085337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6D2139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E5B10" w:rsidRPr="009956C4" w14:paraId="17E8FFEE" w14:textId="77777777" w:rsidTr="00D15B0C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4049268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E7191E5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5F6F087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D76724A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40B557A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DB05EF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A7F68C7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4E39B05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BEEAE8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4682D3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15A981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146CF8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A514ED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208FBB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36C54A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3B5EE0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B3C403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73A50C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8F7DCC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D9DD0B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01B1FC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715D2DD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B47123E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093C9F0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0B6C7F0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F213487" w14:textId="77777777" w:rsidR="004E5B10" w:rsidRPr="009956C4" w:rsidRDefault="004E5B10" w:rsidP="00D15B0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4E5B10" w:rsidRPr="009956C4" w14:paraId="6A4414BA" w14:textId="77777777" w:rsidTr="00D15B0C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0AEFB9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F7B20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761B1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DF981E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F8E77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D384D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9BD4B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3C5B8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6911FB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A941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90CDD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B35788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5D176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578DC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E6F07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A3277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F040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BB93E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25162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AD0845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725FE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AD5769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331A4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584021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14500BB6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DE0E2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D28BA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E5B10" w:rsidRPr="009956C4" w14:paraId="7E03A504" w14:textId="77777777" w:rsidTr="00D15B0C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50DC10F7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2583B51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8C5FEC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ECBFB9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27F03B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DBEE1C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EE8FFD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AAB1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72C47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6E6B4F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BB904A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3F458D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001896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600DE9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A689DE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A7E663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E24D1E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559671E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79C679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63FAA7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37B1BB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4E3848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75F7C8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539AA0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03BA31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ED2C3C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C6C31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F36A27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5F408ACA" w14:textId="77777777" w:rsidTr="00D15B0C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DE78F8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D3BF4D" w14:textId="77777777" w:rsidR="004E5B10" w:rsidRPr="009956C4" w:rsidRDefault="004E5B10" w:rsidP="00D15B0C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 w:rsidRPr="006C2C9F">
              <w:rPr>
                <w:rFonts w:ascii="Arial" w:hAnsi="Arial" w:cs="Arial"/>
                <w:sz w:val="14"/>
                <w:lang w:val="es-BO"/>
              </w:rPr>
              <w:t>ADQUISICION DE EQUIPAMIENTO PARA EXTENSION DE ALMACENAMIENTO Y GENERACION DE RESPALDOS DE INFORMACIÓN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5EB48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1E8D6E36" w14:textId="77777777" w:rsidTr="00D15B0C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4A1948D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D2C3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F65087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202FE6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7E64CE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91FDB3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62A469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E2043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C970A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DF37E0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1359CD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CED1F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93C0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F61CAB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5A9A77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88A5EC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F634E1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FB69E1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BDCCAB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05A15A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FD06C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7F9BDB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2F0AD0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2B270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084516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34399A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92D0F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8667B1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4B0DDE10" w14:textId="77777777" w:rsidTr="00D15B0C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C9D852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7C9F4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3BF81AD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14:paraId="3829DFE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398067A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165D3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0B03137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100ED28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3AFB9D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77978C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A1B0D9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AE4FC2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DAB055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4F7CC7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16BDB7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1CFC6E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E5B10" w:rsidRPr="009956C4" w14:paraId="297900CD" w14:textId="77777777" w:rsidTr="00D15B0C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E0CDF5B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7EE19433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EFF6955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7789EA6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96B05B3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9C64AC3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72F1784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64A62CBF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560F76B9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A4A8128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749AF3B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0D419CA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3EE2C6E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32B4DD3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559DFF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29B33B3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71B41BA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BB56564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FFB1F3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45AA49A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4695C06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FC0EDE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8D35FCB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00EE668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AA00C5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2EC4901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DB9711F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E359039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7EAAC02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0D57F46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9808343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2386B4B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E5B10" w:rsidRPr="009956C4" w14:paraId="52357D26" w14:textId="77777777" w:rsidTr="00D15B0C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20892C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B288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598E070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14:paraId="38B05E6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1234EF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29A467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38EBF3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64A755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184C56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D95D3B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7E8D2E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9EFA84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A17AD1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959455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0C70F7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FA8829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EA7F16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BE55FA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994467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8601C2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A258EC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DE2B35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D061A8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E342FF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320F3C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E5B10" w:rsidRPr="009956C4" w14:paraId="1C376D74" w14:textId="77777777" w:rsidTr="00D15B0C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690F02E1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14:paraId="7FEE570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58E0AA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53B716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7B247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328FB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C153C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14B8A8F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B37600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6AD06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AC977D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07B2C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6221D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7B8C24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028FE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7B56CCB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F916E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2DF03DD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82059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1EA9C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63613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94C6A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96E34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9A852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F3A30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DC32128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1DBE9E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CA90BD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27262A27" w14:textId="77777777" w:rsidTr="00D15B0C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56EBFC7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BFF77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505E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3FD32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893173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14:paraId="0DED7ED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6B28648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62DE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D3BF3D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005B7A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662440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2D87E4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467183C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0BD900D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F016A7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45EC3A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283D44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6672702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F450D9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15725D54" w14:textId="77777777" w:rsidTr="00D15B0C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E2BCFAA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71CAA11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593FF8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9BF7D3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234962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704B5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D06991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C4E2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BE90E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8C8940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1E3A24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4D5D13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9C901A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F50499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624FAD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3B86FD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5A73B2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B9471B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8DCA9E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46E734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C48863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552B52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0FBFDE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E480F8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D88D06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B03D97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377DA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3DB770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51D104E7" w14:textId="77777777" w:rsidTr="00D15B0C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F7316D0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3F0559" w14:textId="77777777" w:rsidR="004E5B10" w:rsidRPr="009956C4" w:rsidRDefault="004E5B10" w:rsidP="00D15B0C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26A00">
              <w:rPr>
                <w:rFonts w:ascii="Arial" w:hAnsi="Arial" w:cs="Arial"/>
                <w:b/>
                <w:i/>
                <w:sz w:val="14"/>
                <w:lang w:val="es-BO"/>
              </w:rPr>
              <w:t>Bs. 839.947,00.- (Ochocientos treinta y nueve mil novecientos cuarenta y siete 00/100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BD14B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525C9152" w14:textId="77777777" w:rsidTr="00D15B0C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B5E9E2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DA666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8968AE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37C5A8A5" w14:textId="77777777" w:rsidTr="00D15B0C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443FCDDB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5EC926F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5E7EA5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D157F3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CBF487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4CAA8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536724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C9FB7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C09B2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F0D3DB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A04D2A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611DCE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5394E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F83603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E0F0E1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29BBE8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BEA044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BB32EE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41BFBB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09539A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7D0C9A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FD3EDC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056697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183F6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34588C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9DC04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E70CE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5E61BD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255A7CC8" w14:textId="77777777" w:rsidTr="00D15B0C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4E3909E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2FCC9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59C8E332" w14:textId="77777777" w:rsidR="004E5B10" w:rsidRPr="009956C4" w:rsidRDefault="004E5B10" w:rsidP="00D15B0C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0AC0D84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23369B0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E51C1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14:paraId="7073E7C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298F074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F16C8F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827AE7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55C570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282AA6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9D0715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C97C48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E5B10" w:rsidRPr="009956C4" w14:paraId="1A276C02" w14:textId="77777777" w:rsidTr="00D15B0C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1B71B80F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74AEE22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426CFA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FFA141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7E0792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95017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4654D4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3697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02336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379E3C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6245DC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C2F5BC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FE01CF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C3CA0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92A657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A82F71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D4E396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CFCC43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7FF3FE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42576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A20F5B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D80719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393439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395C4F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3B2E76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64AE9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8BA67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E7DC62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2549C41F" w14:textId="77777777" w:rsidTr="00D15B0C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5675826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AD9854" w14:textId="77777777" w:rsidR="004E5B10" w:rsidRPr="009956C4" w:rsidRDefault="004E5B10" w:rsidP="00D15B0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EL PLAZO DE ENTREGA DEBE SER HASTA 45 DIAS CALENDARIO POSTERIOR A LA FECHA DE SUSCRIPCION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B97EF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6B3960F8" w14:textId="77777777" w:rsidTr="00D15B0C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F597AE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C8AD7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6B2FA4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55B18EC8" w14:textId="77777777" w:rsidTr="00D15B0C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349F3BF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89E5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FFD3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155D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B11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4514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610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E87F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2F0F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EC3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D454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ED2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5253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1C1B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6FF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B68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D956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8A99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FE42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03FE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F457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814C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22BD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912F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8DC8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00DB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F39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C98D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101D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F9D3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F559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2828EE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0CAC6A0A" w14:textId="77777777" w:rsidTr="00D15B0C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BF7E74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2862DBEB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739B8D8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2497E" w14:textId="77777777" w:rsidR="004E5B10" w:rsidRPr="009956C4" w:rsidRDefault="004E5B10" w:rsidP="00D15B0C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bookmarkStart w:id="1" w:name="_Hlk198722292"/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bookmarkEnd w:id="1"/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1A369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634C0CE3" w14:textId="77777777" w:rsidTr="00D15B0C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6CC3CB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02B7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B17E6D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66066E2B" w14:textId="77777777" w:rsidTr="00D15B0C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9752E1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0353699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206966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1C4D16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6A12631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F43093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9C5F7B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BC4AA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8873C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1CDAED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AB883D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3A7530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529380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956D0B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290C4A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6D631C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23FC48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36456B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B5EE61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2AD379A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A3ADA79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EDC316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5FB69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2EBF8F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1BA4A0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2B7FBB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74156D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ADD730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8253F2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7F4988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8C595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C4B764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E5B10" w:rsidRPr="009956C4" w14:paraId="48F4D0FF" w14:textId="77777777" w:rsidTr="00D15B0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FBD4DA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59A87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56A07CB3" w14:textId="77777777" w:rsidR="004E5B10" w:rsidRPr="00156685" w:rsidRDefault="004E5B10" w:rsidP="00D15B0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65DCC3F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1565B2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574E7B85" w14:textId="77777777" w:rsidTr="00D15B0C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302A5F1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108D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278D0C2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FED6CA9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26E3C21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A058252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06576CE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8B8FC9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17C86A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7085C4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C88266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3F66DB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459DDAB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6999136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C647EE9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665969F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25033C5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9DED686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4D890E0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33A8BB5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80E90A6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CFE761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FEC3B20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4A4E7A7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557F83C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ADB1EB1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33540BE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D01AE10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47F6B04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7392BB5" w14:textId="77777777" w:rsidR="004E5B10" w:rsidRPr="009956C4" w:rsidRDefault="004E5B10" w:rsidP="00D15B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E5B10" w:rsidRPr="009956C4" w14:paraId="6BC7DBEA" w14:textId="77777777" w:rsidTr="00D15B0C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8E58311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216A5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8B67F8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A207F7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5F13FA2A" w14:textId="77777777" w:rsidTr="00D15B0C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4C835C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85B3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7B0B52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123A23E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3B821A58" w14:textId="77777777" w:rsidTr="00D15B0C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C710EB4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4DC30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A3F5010" w14:textId="77777777" w:rsidR="004E5B10" w:rsidRPr="009956C4" w:rsidRDefault="004E5B10" w:rsidP="00D15B0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9EF46F7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45484D95" w14:textId="77777777" w:rsidTr="00D15B0C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3966AF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A24EA5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53EF03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A93058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197"/>
        <w:gridCol w:w="76"/>
        <w:gridCol w:w="273"/>
        <w:gridCol w:w="273"/>
        <w:gridCol w:w="273"/>
        <w:gridCol w:w="273"/>
        <w:gridCol w:w="273"/>
        <w:gridCol w:w="273"/>
      </w:tblGrid>
      <w:tr w:rsidR="004E5B10" w:rsidRPr="009956C4" w14:paraId="1CE7A609" w14:textId="77777777" w:rsidTr="00D15B0C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1D52DCA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6A4A5DF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4204E1A5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505157E6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5BA5EE0A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07A9ED86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D09D2C6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6076C565" w14:textId="77777777" w:rsidTr="00D15B0C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DD97245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1A01BA74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4F5AB182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655898FF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12F26780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8794C73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64BB9538" w14:textId="77777777" w:rsidTr="00D15B0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77FAA01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A9BAF0" w14:textId="77777777" w:rsidR="004E5B10" w:rsidRPr="009956C4" w:rsidRDefault="004E5B10" w:rsidP="00D15B0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5431C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OTROS RECURSOS ESPECIFICOS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E9C4C4F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2842F2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C9D2C5B" w14:textId="77777777" w:rsidR="004E5B10" w:rsidRPr="009956C4" w:rsidRDefault="004E5B10" w:rsidP="00D15B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6E2AD4D5" w14:textId="77777777" w:rsidTr="00D15B0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B58706B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5ADD8200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1EA0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3790DE28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BA76C16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0EA73BD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6D66FB24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22BD7A0F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A004D2A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89D3B8B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30223EE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4293289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B8479C6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4409021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BE5E462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D774563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3ADD33C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E8D90C5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7A597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2986B65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C5CDDDB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1B7DE12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5CF2543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57B8B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6F1553E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3600BE1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6B4A735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B7F6861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1D4400E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6AA4BCE" w14:textId="77777777" w:rsidR="004E5B10" w:rsidRPr="009956C4" w:rsidRDefault="004E5B10" w:rsidP="00D15B0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5B10" w:rsidRPr="009956C4" w14:paraId="5CF19026" w14:textId="77777777" w:rsidTr="00D15B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C33D5A7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B98659F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07F6BA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351353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725EA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7A551C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C3F32D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F8DF2A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3A3431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950BED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9B5110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25AD66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1DF918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8DF6BD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E38277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B4EC15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75C20F7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4696EF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D294E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8A845D4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A8BA7E9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B583F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93766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328D6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266D062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D54EE2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41D069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E513B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3315B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AD4B35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E5B10" w:rsidRPr="009956C4" w14:paraId="7269FB84" w14:textId="77777777" w:rsidTr="00D15B0C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A33DB1F" w14:textId="77777777" w:rsidR="004E5B10" w:rsidRPr="009956C4" w:rsidRDefault="004E5B10" w:rsidP="004E5B10">
            <w:pPr>
              <w:pStyle w:val="Prrafodelista"/>
              <w:numPr>
                <w:ilvl w:val="0"/>
                <w:numId w:val="24"/>
              </w:numPr>
              <w:ind w:left="303" w:hanging="284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E5B10" w:rsidRPr="009956C4" w14:paraId="3F5FC0EE" w14:textId="77777777" w:rsidTr="00D15B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6E2ED30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AB23C8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2C9DF9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592783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19EAAF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4D1137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9A5C6D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7D87539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15EB5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F1539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1FFD6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4836F2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70D16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1E676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71FED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49391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211FA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C7DE94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4B27AE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20DC8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B94297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3C9E5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93DA8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23271B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412DD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89033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4C90C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5BB0B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96FE59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9A87A12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5B10" w:rsidRPr="009956C4" w14:paraId="22689305" w14:textId="77777777" w:rsidTr="00D15B0C">
        <w:trPr>
          <w:trHeight w:val="354"/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77953BC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8E3500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Calle Pedro Salazar Esq. Andrés Muñoz No 631 Sopocachi</w:t>
            </w:r>
          </w:p>
        </w:tc>
        <w:tc>
          <w:tcPr>
            <w:tcW w:w="14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BCF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742DF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08:30-16:30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5D5A94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</w:tr>
      <w:tr w:rsidR="004E5B10" w:rsidRPr="009956C4" w14:paraId="28575E8C" w14:textId="77777777" w:rsidTr="00D15B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0DCE396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513B0E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F759B3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DCFF03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3F04A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A388D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DC55CE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788BCD7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C1582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60888A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63204D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DB01B7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DD97DA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17864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86090F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166D0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62551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66B37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4FE9AFF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8CCAC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4D141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083BE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EED154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4E1573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DB885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0A1D4A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1275D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3F069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ED31D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C9CD9A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5B10" w:rsidRPr="009956C4" w14:paraId="19A87489" w14:textId="77777777" w:rsidTr="00D15B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3AD2EA37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48701327" w14:textId="77777777" w:rsidR="004E5B10" w:rsidRPr="009956C4" w:rsidRDefault="004E5B10" w:rsidP="00D15B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E9B8A79" w14:textId="77777777" w:rsidR="004E5B10" w:rsidRPr="009956C4" w:rsidRDefault="004E5B10" w:rsidP="00D15B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01C0C7E" w14:textId="77777777" w:rsidR="004E5B10" w:rsidRPr="009956C4" w:rsidRDefault="004E5B10" w:rsidP="00D15B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F17EAA8" w14:textId="77777777" w:rsidR="004E5B10" w:rsidRPr="009956C4" w:rsidRDefault="004E5B10" w:rsidP="00D15B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6392014D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7348E021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4DCB472D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0A76667D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7B46746A" w14:textId="77777777" w:rsidR="004E5B10" w:rsidRPr="009956C4" w:rsidRDefault="004E5B10" w:rsidP="00D15B0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8ED10C0" w14:textId="77777777" w:rsidR="004E5B10" w:rsidRPr="009956C4" w:rsidRDefault="004E5B10" w:rsidP="00D15B0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E5B10" w:rsidRPr="009956C4" w14:paraId="3726871B" w14:textId="77777777" w:rsidTr="00D15B0C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8B7CFD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46F237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Rodrigo Beltrán Bustos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0F02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79046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Programador y Desarrollador de Sistemas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B163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FE26F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DAE6A08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</w:tr>
      <w:tr w:rsidR="004E5B10" w:rsidRPr="009956C4" w14:paraId="17A49636" w14:textId="77777777" w:rsidTr="00D15B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19EB40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962EB49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2E94516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A0C103F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BD7FDA7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2AD56D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4A5D55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5EB828F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FC8B62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7BE380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D3887B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27AE7F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5E39D7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DDE91D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44C8B1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D3E8E5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9A74AE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7B08BD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80ADFBF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369F39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86FDD0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C3DF90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6490B3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10FE065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205376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2ECEB9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BD8EF5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224198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3B2FF8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BAC2F6E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</w:tr>
      <w:tr w:rsidR="004E5B10" w:rsidRPr="009956C4" w14:paraId="5CB476E6" w14:textId="77777777" w:rsidTr="00D15B0C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02343DA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EEB873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2417575 INT 311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7826B45E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7FE27ADF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90BF9D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213B498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4903D46E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F9560F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rbeltran</w:t>
            </w:r>
            <w:r w:rsidRPr="00FC452F">
              <w:rPr>
                <w:rFonts w:ascii="Arial" w:hAnsi="Arial" w:cs="Arial"/>
                <w:lang w:val="es-BO"/>
              </w:rPr>
              <w:t>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2673C9E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D8D3198" w14:textId="77777777" w:rsidR="004E5B10" w:rsidRPr="009956C4" w:rsidRDefault="004E5B10" w:rsidP="00D15B0C">
            <w:pPr>
              <w:rPr>
                <w:rFonts w:ascii="Arial" w:hAnsi="Arial" w:cs="Arial"/>
                <w:lang w:val="es-BO"/>
              </w:rPr>
            </w:pPr>
          </w:p>
        </w:tc>
      </w:tr>
      <w:tr w:rsidR="004E5B10" w:rsidRPr="009956C4" w14:paraId="6897C792" w14:textId="77777777" w:rsidTr="00D15B0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24237F0" w14:textId="77777777" w:rsidR="004E5B10" w:rsidRPr="009956C4" w:rsidRDefault="004E5B10" w:rsidP="00D15B0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168B8A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7F7BB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AB9C7B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2E8B5F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A58C9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20F1E8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11DD6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67AE8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9E85E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8385C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AFBFD7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5F7CE3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46EBE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D3E14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76C9D2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A295362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E70A520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7BA44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590D1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F58A731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712E03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A314B0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18B86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F66B489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228CE4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27F3457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507DBA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834F2B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D80FDDC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5B10" w:rsidRPr="009956C4" w14:paraId="72DCDF5D" w14:textId="77777777" w:rsidTr="00D15B0C">
        <w:trPr>
          <w:trHeight w:val="56"/>
          <w:jc w:val="center"/>
        </w:trPr>
        <w:tc>
          <w:tcPr>
            <w:tcW w:w="2649" w:type="dxa"/>
            <w:gridSpan w:val="3"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1D0266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5DE24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1BECC1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FA818FE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3C08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C8E0FC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1000E34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A2D8A3F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01D9D48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7A50D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AF3D204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CCCBAF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9AE9F16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B19F6C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E1CAD12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D286CA5" w14:textId="77777777" w:rsidR="004E5B10" w:rsidRPr="009956C4" w:rsidRDefault="004E5B10" w:rsidP="00D15B0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1E71E26E" w14:textId="77777777" w:rsidR="004E5B10" w:rsidRDefault="004E5B10" w:rsidP="004E5B10">
      <w:pPr>
        <w:rPr>
          <w:lang w:val="es-BO"/>
        </w:rPr>
      </w:pPr>
    </w:p>
    <w:p w14:paraId="12086251" w14:textId="77777777" w:rsidR="004E5B10" w:rsidRDefault="004E5B10" w:rsidP="004E5B10">
      <w:pPr>
        <w:rPr>
          <w:lang w:val="es-BO"/>
        </w:rPr>
      </w:pPr>
    </w:p>
    <w:p w14:paraId="66B0746C" w14:textId="77777777" w:rsidR="004E5B10" w:rsidRDefault="004E5B10" w:rsidP="004E5B10">
      <w:pPr>
        <w:rPr>
          <w:lang w:val="es-BO"/>
        </w:rPr>
      </w:pPr>
    </w:p>
    <w:p w14:paraId="1A6F3984" w14:textId="77777777" w:rsidR="004E5B10" w:rsidRDefault="004E5B10" w:rsidP="004E5B10">
      <w:pPr>
        <w:rPr>
          <w:lang w:val="es-BO"/>
        </w:rPr>
      </w:pPr>
    </w:p>
    <w:p w14:paraId="37FE2E1B" w14:textId="77777777" w:rsidR="004E5B10" w:rsidRDefault="004E5B10" w:rsidP="004E5B10">
      <w:pPr>
        <w:rPr>
          <w:lang w:val="es-BO"/>
        </w:rPr>
      </w:pPr>
    </w:p>
    <w:p w14:paraId="2D3BA1A5" w14:textId="77777777" w:rsidR="004E5B10" w:rsidRDefault="004E5B10" w:rsidP="004E5B10">
      <w:pPr>
        <w:rPr>
          <w:lang w:val="es-BO"/>
        </w:rPr>
      </w:pPr>
    </w:p>
    <w:p w14:paraId="63B4F6A1" w14:textId="77777777" w:rsidR="004E5B10" w:rsidRDefault="004E5B10" w:rsidP="004E5B10">
      <w:pPr>
        <w:rPr>
          <w:lang w:val="es-BO"/>
        </w:rPr>
      </w:pPr>
    </w:p>
    <w:p w14:paraId="30666777" w14:textId="77777777" w:rsidR="004E5B10" w:rsidRDefault="004E5B10" w:rsidP="004E5B10">
      <w:pPr>
        <w:rPr>
          <w:lang w:val="es-BO"/>
        </w:rPr>
      </w:pPr>
    </w:p>
    <w:p w14:paraId="639C0610" w14:textId="77777777" w:rsidR="004E5B10" w:rsidRDefault="004E5B10" w:rsidP="004E5B10">
      <w:pPr>
        <w:rPr>
          <w:lang w:val="es-BO"/>
        </w:rPr>
      </w:pPr>
    </w:p>
    <w:p w14:paraId="73A178BD" w14:textId="77777777" w:rsidR="004E5B10" w:rsidRDefault="004E5B10" w:rsidP="004E5B10">
      <w:pPr>
        <w:rPr>
          <w:lang w:val="es-BO"/>
        </w:rPr>
      </w:pPr>
    </w:p>
    <w:p w14:paraId="14A1DE34" w14:textId="77777777" w:rsidR="004E5B10" w:rsidRDefault="004E5B10" w:rsidP="004E5B10">
      <w:pPr>
        <w:rPr>
          <w:lang w:val="es-BO"/>
        </w:rPr>
      </w:pPr>
    </w:p>
    <w:p w14:paraId="20D627F7" w14:textId="77777777" w:rsidR="004E5B10" w:rsidRPr="009956C4" w:rsidRDefault="004E5B10" w:rsidP="004E5B1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lang w:val="es-BO"/>
        </w:rPr>
        <w:lastRenderedPageBreak/>
        <w:t>CRONOGRAMA DE PLAZOS</w:t>
      </w:r>
      <w:bookmarkEnd w:id="2"/>
    </w:p>
    <w:p w14:paraId="52C7F59D" w14:textId="77777777" w:rsidR="004E5B10" w:rsidRPr="009956C4" w:rsidRDefault="004E5B10" w:rsidP="004E5B1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5B10" w:rsidRPr="009956C4" w14:paraId="3C70FF8F" w14:textId="77777777" w:rsidTr="00D15B0C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5B6E" w14:textId="77777777" w:rsidR="004E5B10" w:rsidRPr="009956C4" w:rsidRDefault="004E5B10" w:rsidP="00D15B0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468E6B2B" w14:textId="77777777" w:rsidR="004E5B10" w:rsidRPr="009956C4" w:rsidRDefault="004E5B10" w:rsidP="004E5B1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60B23326" w14:textId="77777777" w:rsidR="004E5B10" w:rsidRPr="009956C4" w:rsidRDefault="004E5B10" w:rsidP="004E5B10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2F61338A" w14:textId="77777777" w:rsidR="004E5B10" w:rsidRPr="009956C4" w:rsidRDefault="004E5B10" w:rsidP="004E5B10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3F02FCD7" w14:textId="77777777" w:rsidR="004E5B10" w:rsidRPr="009956C4" w:rsidRDefault="004E5B10" w:rsidP="00D15B0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70AA976C" w14:textId="77777777" w:rsidR="004E5B10" w:rsidRPr="009956C4" w:rsidRDefault="004E5B10" w:rsidP="004E5B1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5B8009D6" w14:textId="77777777" w:rsidR="004E5B10" w:rsidRPr="009956C4" w:rsidRDefault="004E5B10" w:rsidP="004E5B1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5A063D78" w14:textId="77777777" w:rsidR="004E5B10" w:rsidRPr="009956C4" w:rsidRDefault="004E5B10" w:rsidP="00D15B0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14:paraId="5608D80E" w14:textId="77777777" w:rsidR="004E5B10" w:rsidRPr="009956C4" w:rsidRDefault="004E5B10" w:rsidP="004E5B10">
      <w:pPr>
        <w:jc w:val="right"/>
        <w:rPr>
          <w:rFonts w:ascii="Arial" w:hAnsi="Arial" w:cs="Arial"/>
          <w:lang w:val="es-BO"/>
        </w:rPr>
      </w:pPr>
    </w:p>
    <w:p w14:paraId="2C557963" w14:textId="77777777" w:rsidR="004E5B10" w:rsidRPr="009956C4" w:rsidRDefault="004E5B10" w:rsidP="004E5B10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661E9ECF" w14:textId="77777777" w:rsidR="004E5B10" w:rsidRPr="009956C4" w:rsidRDefault="004E5B10" w:rsidP="004E5B10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E5B10" w:rsidRPr="009956C4" w14:paraId="1AD0E734" w14:textId="77777777" w:rsidTr="00D15B0C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FBF4ED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940F15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B78536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2246F5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E5B10" w:rsidRPr="009956C4" w14:paraId="34124180" w14:textId="77777777" w:rsidTr="00D15B0C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27401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93A75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46A2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9373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89CD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5A5B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4485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8BF3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BCFF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96C2D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EF0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B636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0F0D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73FEB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046B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6B5B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95636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310E6422" w14:textId="77777777" w:rsidTr="00D15B0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67AD5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25E71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DB7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9F3FF" w14:textId="77777777" w:rsidR="004E5B10" w:rsidRPr="009956C4" w:rsidRDefault="004E5B10" w:rsidP="00D15B0C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2503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9BE18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82E4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83DD5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E348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1C12F0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E44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5AB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0FA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C5515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ECE17A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191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01C6574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561C46FC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24281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22277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1069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6ED7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14FB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B022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D9B1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442F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99D4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03725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5C99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2C3B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85D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C69F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9BD5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1644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31086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31B246A5" w14:textId="77777777" w:rsidTr="00D15B0C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C1D2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56E7FD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E9CB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9E0C97" w14:textId="77777777" w:rsidR="004E5B10" w:rsidRPr="009956C4" w:rsidRDefault="004E5B10" w:rsidP="00D15B0C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5D20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68045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BE36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0108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60B2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B63B9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9160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FD6C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F52E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61C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E9E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91078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 xml:space="preserve">C. Pedro Salazar esq. Andrés Muñoz </w:t>
            </w:r>
            <w:proofErr w:type="spellStart"/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N°</w:t>
            </w:r>
            <w:proofErr w:type="spellEnd"/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 xml:space="preserve"> 631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 Piso 2 del Edificio FNDR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D9DAF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75857CA4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4CE6A9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99624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DE7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11B1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9AF6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ADF0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AFCD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84A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4C76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02478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EFE2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8FE9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C2B0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8B26F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62F53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6729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46A71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1989DFF0" w14:textId="77777777" w:rsidTr="00D15B0C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B848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E73C7A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7F89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7FA9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54ED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9F769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52D7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DE0F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BEFB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18421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EA3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DCA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4A26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86F19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A26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D8B82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1EC57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13085496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0CA22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77348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E97C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7D0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40CA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2D9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12A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7B8B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5A1C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FC986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F6EF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1323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FD65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FE06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511D8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751E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3F220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18A9B600" w14:textId="77777777" w:rsidTr="00D15B0C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A1B84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26BDE6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01F6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1C68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AED0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435A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A46B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7C39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47E52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2EECE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43045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9DD0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0956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207E0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158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5E7D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EB946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4BA9A97B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7CB7B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61157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006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092C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1BC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5926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90C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2F8A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9823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94911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F839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7F5F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41B3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3D01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2B90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2187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F25B6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3F90798F" w14:textId="77777777" w:rsidTr="00D15B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7A18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5CD40B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F8A9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42EC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3480F" w14:textId="77777777" w:rsidR="004E5B10" w:rsidRPr="009956C4" w:rsidRDefault="004E5B10" w:rsidP="00D15B0C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A0311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8A17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A8199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AA63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F8AA6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E4AB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5671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1771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425FA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B9F1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436D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3404B">
              <w:rPr>
                <w:rFonts w:ascii="Arial" w:hAnsi="Arial" w:cs="Arial"/>
                <w:sz w:val="12"/>
                <w:lang w:val="es-BO"/>
              </w:rPr>
              <w:t xml:space="preserve">PRESENTACIÓN DE PROPUESTAS: electrónicas a través </w:t>
            </w:r>
            <w:r>
              <w:rPr>
                <w:rFonts w:ascii="Arial" w:hAnsi="Arial" w:cs="Arial"/>
                <w:sz w:val="12"/>
                <w:lang w:val="es-BO"/>
              </w:rPr>
              <w:t>de</w:t>
            </w: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Plataforma RUPE.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E9849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662EEA0B" w14:textId="77777777" w:rsidTr="00D15B0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4419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A4DAC7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69E27A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22488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50D3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4E0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321D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BB0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2E28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928B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5CB06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74B4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056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B86F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4E5E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4AFA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3604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E0552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E5B10" w:rsidRPr="009956C4" w14:paraId="7D3CCF28" w14:textId="77777777" w:rsidTr="00D15B0C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5890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F6B401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643167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8083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F12BD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B672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20A4F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5B69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1A289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9477C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C50E5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C4577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CD9C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1BAE3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F8392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60CC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EB5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37DD9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E5B10" w:rsidRPr="009956C4" w14:paraId="49B31708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E4218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7E6FA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4ECF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D28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E56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1476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D65A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0AD3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163F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846D1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A097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9C23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D9E3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7B67B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46B91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5B0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08550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0DFEA104" w14:textId="77777777" w:rsidTr="00D15B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762C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E62498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6B80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FCCF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6544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5C050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8CFB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850C2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FECE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9FADA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512A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901E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0B0EF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8F3C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BC733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6DC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89794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24E46330" w14:textId="77777777" w:rsidTr="00D15B0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73D27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5E3265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BFF646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7D45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AEB2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BD1D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E186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BAF9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D05D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68B0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7FAD8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02FA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712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0F4E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0FE3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046C5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C93C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7E1B2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E5B10" w:rsidRPr="009956C4" w14:paraId="0E7BFDA9" w14:textId="77777777" w:rsidTr="00D15B0C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BDEEF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598490D4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509D4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6EAA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A5AE7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2C6D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34495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E002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88631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4EFEF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9822D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7CAB0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9219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4ADB6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0AD3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7E1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9F9FF5" w14:textId="77777777" w:rsidR="004E5B10" w:rsidRPr="00D3404B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 xml:space="preserve">C. Pedro Salazar esq. Andrés Muñoz </w:t>
            </w:r>
            <w:proofErr w:type="spellStart"/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N°</w:t>
            </w:r>
            <w:proofErr w:type="spellEnd"/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 xml:space="preserve"> 631</w:t>
            </w:r>
          </w:p>
          <w:p w14:paraId="66C86526" w14:textId="77777777" w:rsidR="004E5B10" w:rsidRPr="0031709E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 xml:space="preserve">Información para unirse a </w:t>
            </w:r>
            <w:r w:rsidRPr="002A75C7">
              <w:rPr>
                <w:rFonts w:ascii="Arial" w:hAnsi="Arial" w:cs="Arial"/>
                <w:sz w:val="14"/>
                <w:szCs w:val="4"/>
                <w:lang w:val="es-BO"/>
              </w:rPr>
              <w:t xml:space="preserve">Google </w:t>
            </w:r>
            <w:proofErr w:type="spellStart"/>
            <w:r w:rsidRPr="002A75C7">
              <w:rPr>
                <w:rFonts w:ascii="Arial" w:hAnsi="Arial" w:cs="Arial"/>
                <w:sz w:val="14"/>
                <w:szCs w:val="4"/>
                <w:lang w:val="es-BO"/>
              </w:rPr>
              <w:t>Meet</w:t>
            </w:r>
            <w:proofErr w:type="spellEnd"/>
          </w:p>
          <w:p w14:paraId="30DD594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A2D01">
              <w:rPr>
                <w:rFonts w:ascii="Arial" w:hAnsi="Arial" w:cs="Arial"/>
                <w:sz w:val="14"/>
                <w:szCs w:val="4"/>
                <w:lang w:val="es-BO"/>
              </w:rPr>
              <w:t>E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nlace a la videollamada:</w:t>
            </w:r>
            <w:r>
              <w:t xml:space="preserve"> </w:t>
            </w:r>
            <w:hyperlink r:id="rId5" w:tgtFrame="_blank" w:history="1">
              <w:r w:rsidRPr="008264BE">
                <w:rPr>
                  <w:rStyle w:val="Hipervnculo"/>
                  <w:rFonts w:eastAsiaTheme="majorEastAsia"/>
                </w:rPr>
                <w:t>https://meet.google.com/uei-ukwj-mpf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B6663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E5B10" w:rsidRPr="009956C4" w14:paraId="0A69EB6C" w14:textId="77777777" w:rsidTr="00D15B0C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BF004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7A935C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741C05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BF5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B11A9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506F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F906D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899D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835D6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2C8A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97EA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7C6C1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A7FC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14A03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3AE0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8E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18223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E5C2A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E5B10" w:rsidRPr="009956C4" w14:paraId="3D944278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7944DC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36F5B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3E22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8DCB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963A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0D67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029B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CF17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9E4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CDC6D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1076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058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024A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9FAB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C3601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9717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930E3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7550C6AC" w14:textId="77777777" w:rsidTr="00D15B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C6D95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8C15EE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1F7B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A1B4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531C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84A2E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A1D2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ED6C0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578D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08DFF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3D74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7CA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FAA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C507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A7664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A07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17B39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13E22638" w14:textId="77777777" w:rsidTr="00D15B0C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29E22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95CB0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599B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6C9C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08B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7FD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C44C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67E4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280FD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F36F1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A692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D64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347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2BA0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A7A80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6470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3F7E6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E5B10" w:rsidRPr="009956C4" w14:paraId="37741FBC" w14:textId="77777777" w:rsidTr="00D15B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E0E75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16F861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34E9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2A0CC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84E2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1C0AF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DFF6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9BB91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1829F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F437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B4E4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8F9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FB4F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1DBC5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CF811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92D3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67B41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0DD4B85F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2392C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850EE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5B5B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9260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317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66D6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0E35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E33E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B1B9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DD1E9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B079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981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12A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6ADF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9D944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22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7F61B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69447C78" w14:textId="77777777" w:rsidTr="00D15B0C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B1D6E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E0CD9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ABC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D23E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9A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43E89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7EB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C13D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2A46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2905B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CC12B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F6F84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EC68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8331EF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38594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C76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7F35E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2331B1EE" w14:textId="77777777" w:rsidTr="00D15B0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67EA5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96419B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FB90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9A2E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B203B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46A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28E7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4E5D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B052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AE25C7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7E1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F422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9871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F7A29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EE2858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EB3A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8FC97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9956C4" w14:paraId="4B474B0A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83B20E" w14:textId="77777777" w:rsidR="004E5B10" w:rsidRPr="009956C4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9E94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A3EE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CD58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958C4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292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B724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ABF1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0C36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4E54A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D1B6E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212B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5DD4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81B2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F79ABC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152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4F9657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9956C4" w14:paraId="1620CE5D" w14:textId="77777777" w:rsidTr="00D15B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AAC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A18C13" w14:textId="77777777" w:rsidR="004E5B10" w:rsidRPr="009956C4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7863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342F71" w14:textId="77777777" w:rsidR="004E5B10" w:rsidRPr="009956C4" w:rsidRDefault="004E5B10" w:rsidP="00D15B0C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CBE8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5BE3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E61B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8D79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2C732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083C3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B84F6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8C94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8E1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FF8A5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629CF1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C2F0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E22E8F" w14:textId="77777777" w:rsidR="004E5B10" w:rsidRPr="009956C4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A244D6" w14:paraId="67AAF59C" w14:textId="77777777" w:rsidTr="00D15B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9971EC" w14:textId="77777777" w:rsidR="004E5B10" w:rsidRPr="00A244D6" w:rsidRDefault="004E5B10" w:rsidP="00D15B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1DB0" w14:textId="77777777" w:rsidR="004E5B10" w:rsidRPr="00A244D6" w:rsidRDefault="004E5B10" w:rsidP="00D15B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3B033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B3E0A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7D13C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CF34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3C0A6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29A71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B9787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10CB8A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617F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2259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C88AD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40E3E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133F9B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C0A68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A7FD3E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E5B10" w:rsidRPr="00A244D6" w14:paraId="74B108EC" w14:textId="77777777" w:rsidTr="00D15B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49D4375" w14:textId="77777777" w:rsidR="004E5B10" w:rsidRPr="00A244D6" w:rsidRDefault="004E5B10" w:rsidP="00D15B0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1948E" w14:textId="77777777" w:rsidR="004E5B10" w:rsidRPr="00A244D6" w:rsidRDefault="004E5B10" w:rsidP="00D15B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CD624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FF2A6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C6C4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1F570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1B848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78E48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9A17C1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8E1869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510F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168EB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2C940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7F79D6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71DB90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0EE77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C92C30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E5B10" w:rsidRPr="00A244D6" w14:paraId="2915E014" w14:textId="77777777" w:rsidTr="00D15B0C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6B03D9F" w14:textId="77777777" w:rsidR="004E5B10" w:rsidRPr="00A244D6" w:rsidRDefault="004E5B10" w:rsidP="00D15B0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238C836" w14:textId="77777777" w:rsidR="004E5B10" w:rsidRPr="00A244D6" w:rsidRDefault="004E5B10" w:rsidP="00D15B0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65BC74" w14:textId="77777777" w:rsidR="004E5B10" w:rsidRPr="00A244D6" w:rsidRDefault="004E5B10" w:rsidP="00D15B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FB52EE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A9556C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EC55C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262BF3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70AE5D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DE229D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2D28E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B44C41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DE3C11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B34BF0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752860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AE42F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30BBD5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A2D5A3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EAA057" w14:textId="77777777" w:rsidR="004E5B10" w:rsidRPr="00A244D6" w:rsidRDefault="004E5B10" w:rsidP="00D15B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47423B21" w14:textId="77777777" w:rsidR="004E5B10" w:rsidRPr="00A244D6" w:rsidRDefault="004E5B10" w:rsidP="004E5B1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52E32EFD" w14:textId="77777777" w:rsidR="004E5B10" w:rsidRPr="0077744B" w:rsidRDefault="004E5B10" w:rsidP="004E5B1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7B4B8B10" w14:textId="77777777" w:rsidR="00EB195F" w:rsidRDefault="00EB195F"/>
    <w:sectPr w:rsidR="00EB195F" w:rsidSect="004E5B1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45F1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4" w15:restartNumberingAfterBreak="0">
    <w:nsid w:val="03F803B0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0C7936C8"/>
    <w:multiLevelType w:val="hybridMultilevel"/>
    <w:tmpl w:val="6712BA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0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BEB36E2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E4D2D"/>
    <w:multiLevelType w:val="hybridMultilevel"/>
    <w:tmpl w:val="DB8064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EE2EA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8138D1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95601"/>
    <w:multiLevelType w:val="hybridMultilevel"/>
    <w:tmpl w:val="D4D480E6"/>
    <w:lvl w:ilvl="0" w:tplc="7E00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91677"/>
    <w:multiLevelType w:val="hybridMultilevel"/>
    <w:tmpl w:val="5F301444"/>
    <w:lvl w:ilvl="0" w:tplc="7E003402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59163F9"/>
    <w:multiLevelType w:val="hybridMultilevel"/>
    <w:tmpl w:val="1660D6E2"/>
    <w:lvl w:ilvl="0" w:tplc="400A0017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281C71FC"/>
    <w:multiLevelType w:val="hybridMultilevel"/>
    <w:tmpl w:val="61E4D6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9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0" w15:restartNumberingAfterBreak="0">
    <w:nsid w:val="309449D3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32297A5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3262261D"/>
    <w:multiLevelType w:val="hybridMultilevel"/>
    <w:tmpl w:val="4C8272BA"/>
    <w:lvl w:ilvl="0" w:tplc="7E00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FB6236"/>
    <w:multiLevelType w:val="hybridMultilevel"/>
    <w:tmpl w:val="1810815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1" w15:restartNumberingAfterBreak="0">
    <w:nsid w:val="4FC27A1A"/>
    <w:multiLevelType w:val="hybridMultilevel"/>
    <w:tmpl w:val="CC161088"/>
    <w:lvl w:ilvl="0" w:tplc="62E44A8E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91D2CFAA">
      <w:start w:val="1"/>
      <w:numFmt w:val="lowerLetter"/>
      <w:lvlText w:val="%2."/>
      <w:lvlJc w:val="left"/>
      <w:pPr>
        <w:ind w:left="2136" w:hanging="360"/>
      </w:pPr>
    </w:lvl>
    <w:lvl w:ilvl="2" w:tplc="6BD073F6">
      <w:start w:val="1"/>
      <w:numFmt w:val="decimal"/>
      <w:lvlText w:val="%3"/>
      <w:lvlJc w:val="left"/>
      <w:pPr>
        <w:ind w:left="3396" w:hanging="720"/>
      </w:pPr>
      <w:rPr>
        <w:rFonts w:hint="default"/>
      </w:rPr>
    </w:lvl>
    <w:lvl w:ilvl="3" w:tplc="2806E618" w:tentative="1">
      <w:start w:val="1"/>
      <w:numFmt w:val="decimal"/>
      <w:lvlText w:val="%4."/>
      <w:lvlJc w:val="left"/>
      <w:pPr>
        <w:ind w:left="3576" w:hanging="360"/>
      </w:pPr>
    </w:lvl>
    <w:lvl w:ilvl="4" w:tplc="B718B6F2" w:tentative="1">
      <w:start w:val="1"/>
      <w:numFmt w:val="lowerLetter"/>
      <w:lvlText w:val="%5."/>
      <w:lvlJc w:val="left"/>
      <w:pPr>
        <w:ind w:left="4296" w:hanging="360"/>
      </w:pPr>
    </w:lvl>
    <w:lvl w:ilvl="5" w:tplc="E736A27C" w:tentative="1">
      <w:start w:val="1"/>
      <w:numFmt w:val="lowerRoman"/>
      <w:lvlText w:val="%6."/>
      <w:lvlJc w:val="right"/>
      <w:pPr>
        <w:ind w:left="5016" w:hanging="180"/>
      </w:pPr>
    </w:lvl>
    <w:lvl w:ilvl="6" w:tplc="DA64A8C4" w:tentative="1">
      <w:start w:val="1"/>
      <w:numFmt w:val="decimal"/>
      <w:lvlText w:val="%7."/>
      <w:lvlJc w:val="left"/>
      <w:pPr>
        <w:ind w:left="5736" w:hanging="360"/>
      </w:pPr>
    </w:lvl>
    <w:lvl w:ilvl="7" w:tplc="E3AE5018" w:tentative="1">
      <w:start w:val="1"/>
      <w:numFmt w:val="lowerLetter"/>
      <w:lvlText w:val="%8."/>
      <w:lvlJc w:val="left"/>
      <w:pPr>
        <w:ind w:left="6456" w:hanging="360"/>
      </w:pPr>
    </w:lvl>
    <w:lvl w:ilvl="8" w:tplc="0DD06494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2" w15:restartNumberingAfterBreak="0">
    <w:nsid w:val="50993445"/>
    <w:multiLevelType w:val="multilevel"/>
    <w:tmpl w:val="E0AA9EA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4" w15:restartNumberingAfterBreak="0">
    <w:nsid w:val="59624626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557E9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2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5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812D1D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7154646C"/>
    <w:multiLevelType w:val="hybridMultilevel"/>
    <w:tmpl w:val="B0FE9FB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71B02F70"/>
    <w:multiLevelType w:val="hybridMultilevel"/>
    <w:tmpl w:val="5F301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D36799"/>
    <w:multiLevelType w:val="hybridMultilevel"/>
    <w:tmpl w:val="C8840BD4"/>
    <w:lvl w:ilvl="0" w:tplc="7996088C">
      <w:start w:val="1"/>
      <w:numFmt w:val="lowerRoman"/>
      <w:lvlText w:val="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48B01AAC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A242500E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9D622416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BD76F78A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E48589E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2DCEB38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A33CAB5A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232CB0E0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2" w15:restartNumberingAfterBreak="0">
    <w:nsid w:val="73722EFA"/>
    <w:multiLevelType w:val="hybridMultilevel"/>
    <w:tmpl w:val="FB741BFC"/>
    <w:lvl w:ilvl="0" w:tplc="119E30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4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69882594">
    <w:abstractNumId w:val="71"/>
  </w:num>
  <w:num w:numId="2" w16cid:durableId="1718578598">
    <w:abstractNumId w:val="51"/>
  </w:num>
  <w:num w:numId="3" w16cid:durableId="1644845540">
    <w:abstractNumId w:val="50"/>
  </w:num>
  <w:num w:numId="4" w16cid:durableId="1620837514">
    <w:abstractNumId w:val="8"/>
  </w:num>
  <w:num w:numId="5" w16cid:durableId="153108965">
    <w:abstractNumId w:val="6"/>
  </w:num>
  <w:num w:numId="6" w16cid:durableId="1235237454">
    <w:abstractNumId w:val="5"/>
  </w:num>
  <w:num w:numId="7" w16cid:durableId="1053235788">
    <w:abstractNumId w:val="39"/>
  </w:num>
  <w:num w:numId="8" w16cid:durableId="696738082">
    <w:abstractNumId w:val="42"/>
  </w:num>
  <w:num w:numId="9" w16cid:durableId="300692319">
    <w:abstractNumId w:val="11"/>
  </w:num>
  <w:num w:numId="10" w16cid:durableId="1707900270">
    <w:abstractNumId w:val="31"/>
  </w:num>
  <w:num w:numId="11" w16cid:durableId="630791365">
    <w:abstractNumId w:val="37"/>
  </w:num>
  <w:num w:numId="12" w16cid:durableId="757291533">
    <w:abstractNumId w:val="32"/>
  </w:num>
  <w:num w:numId="13" w16cid:durableId="97452068">
    <w:abstractNumId w:val="29"/>
  </w:num>
  <w:num w:numId="14" w16cid:durableId="501504198">
    <w:abstractNumId w:val="13"/>
  </w:num>
  <w:num w:numId="15" w16cid:durableId="810248518">
    <w:abstractNumId w:val="68"/>
  </w:num>
  <w:num w:numId="16" w16cid:durableId="1833132466">
    <w:abstractNumId w:val="7"/>
  </w:num>
  <w:num w:numId="17" w16cid:durableId="7340803">
    <w:abstractNumId w:val="20"/>
  </w:num>
  <w:num w:numId="18" w16cid:durableId="255208220">
    <w:abstractNumId w:val="56"/>
  </w:num>
  <w:num w:numId="19" w16cid:durableId="946153851">
    <w:abstractNumId w:val="34"/>
  </w:num>
  <w:num w:numId="20" w16cid:durableId="1130127174">
    <w:abstractNumId w:val="45"/>
  </w:num>
  <w:num w:numId="21" w16cid:durableId="325129490">
    <w:abstractNumId w:val="2"/>
  </w:num>
  <w:num w:numId="22" w16cid:durableId="854346190">
    <w:abstractNumId w:val="58"/>
  </w:num>
  <w:num w:numId="23" w16cid:durableId="240801798">
    <w:abstractNumId w:val="67"/>
  </w:num>
  <w:num w:numId="24" w16cid:durableId="1849439799">
    <w:abstractNumId w:val="10"/>
  </w:num>
  <w:num w:numId="25" w16cid:durableId="1991521100">
    <w:abstractNumId w:val="30"/>
  </w:num>
  <w:num w:numId="26" w16cid:durableId="736628404">
    <w:abstractNumId w:val="15"/>
  </w:num>
  <w:num w:numId="27" w16cid:durableId="421076089">
    <w:abstractNumId w:val="57"/>
  </w:num>
  <w:num w:numId="28" w16cid:durableId="1426463398">
    <w:abstractNumId w:val="1"/>
  </w:num>
  <w:num w:numId="29" w16cid:durableId="215435501">
    <w:abstractNumId w:val="48"/>
  </w:num>
  <w:num w:numId="30" w16cid:durableId="2066292428">
    <w:abstractNumId w:val="16"/>
  </w:num>
  <w:num w:numId="31" w16cid:durableId="918977751">
    <w:abstractNumId w:val="65"/>
  </w:num>
  <w:num w:numId="32" w16cid:durableId="1787314577">
    <w:abstractNumId w:val="73"/>
  </w:num>
  <w:num w:numId="33" w16cid:durableId="383522946">
    <w:abstractNumId w:val="22"/>
  </w:num>
  <w:num w:numId="34" w16cid:durableId="1971937504">
    <w:abstractNumId w:val="55"/>
  </w:num>
  <w:num w:numId="35" w16cid:durableId="1256405945">
    <w:abstractNumId w:val="74"/>
  </w:num>
  <w:num w:numId="36" w16cid:durableId="1243955350">
    <w:abstractNumId w:val="49"/>
  </w:num>
  <w:num w:numId="37" w16cid:durableId="688875685">
    <w:abstractNumId w:val="3"/>
  </w:num>
  <w:num w:numId="38" w16cid:durableId="196509170">
    <w:abstractNumId w:val="19"/>
  </w:num>
  <w:num w:numId="39" w16cid:durableId="1995647943">
    <w:abstractNumId w:val="36"/>
  </w:num>
  <w:num w:numId="40" w16cid:durableId="483621891">
    <w:abstractNumId w:val="35"/>
  </w:num>
  <w:num w:numId="41" w16cid:durableId="910770267">
    <w:abstractNumId w:val="14"/>
  </w:num>
  <w:num w:numId="42" w16cid:durableId="996885031">
    <w:abstractNumId w:val="64"/>
  </w:num>
  <w:num w:numId="43" w16cid:durableId="783574452">
    <w:abstractNumId w:val="62"/>
  </w:num>
  <w:num w:numId="44" w16cid:durableId="1483345980">
    <w:abstractNumId w:val="38"/>
  </w:num>
  <w:num w:numId="45" w16cid:durableId="1110009914">
    <w:abstractNumId w:val="63"/>
  </w:num>
  <w:num w:numId="46" w16cid:durableId="194386321">
    <w:abstractNumId w:val="69"/>
  </w:num>
  <w:num w:numId="47" w16cid:durableId="349307627">
    <w:abstractNumId w:val="9"/>
  </w:num>
  <w:num w:numId="48" w16cid:durableId="2026709333">
    <w:abstractNumId w:val="75"/>
  </w:num>
  <w:num w:numId="49" w16cid:durableId="718669536">
    <w:abstractNumId w:val="18"/>
  </w:num>
  <w:num w:numId="50" w16cid:durableId="489098025">
    <w:abstractNumId w:val="61"/>
  </w:num>
  <w:num w:numId="51" w16cid:durableId="636184564">
    <w:abstractNumId w:val="0"/>
  </w:num>
  <w:num w:numId="52" w16cid:durableId="43529564">
    <w:abstractNumId w:val="40"/>
  </w:num>
  <w:num w:numId="53" w16cid:durableId="2029747756">
    <w:abstractNumId w:val="53"/>
  </w:num>
  <w:num w:numId="54" w16cid:durableId="1127773511">
    <w:abstractNumId w:val="47"/>
  </w:num>
  <w:num w:numId="55" w16cid:durableId="2114738095">
    <w:abstractNumId w:val="60"/>
  </w:num>
  <w:num w:numId="56" w16cid:durableId="222181175">
    <w:abstractNumId w:val="25"/>
  </w:num>
  <w:num w:numId="57" w16cid:durableId="397478262">
    <w:abstractNumId w:val="54"/>
  </w:num>
  <w:num w:numId="58" w16cid:durableId="1799184013">
    <w:abstractNumId w:val="41"/>
  </w:num>
  <w:num w:numId="59" w16cid:durableId="1581137064">
    <w:abstractNumId w:val="24"/>
  </w:num>
  <w:num w:numId="60" w16cid:durableId="1897273345">
    <w:abstractNumId w:val="59"/>
  </w:num>
  <w:num w:numId="61" w16cid:durableId="1533153551">
    <w:abstractNumId w:val="46"/>
  </w:num>
  <w:num w:numId="62" w16cid:durableId="1975020633">
    <w:abstractNumId w:val="23"/>
  </w:num>
  <w:num w:numId="63" w16cid:durableId="1805004025">
    <w:abstractNumId w:val="52"/>
  </w:num>
  <w:num w:numId="64" w16cid:durableId="1454589920">
    <w:abstractNumId w:val="17"/>
  </w:num>
  <w:num w:numId="65" w16cid:durableId="1974600840">
    <w:abstractNumId w:val="44"/>
  </w:num>
  <w:num w:numId="66" w16cid:durableId="1479955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08607222">
    <w:abstractNumId w:val="72"/>
  </w:num>
  <w:num w:numId="68" w16cid:durableId="624309873">
    <w:abstractNumId w:val="28"/>
  </w:num>
  <w:num w:numId="69" w16cid:durableId="451676624">
    <w:abstractNumId w:val="33"/>
  </w:num>
  <w:num w:numId="70" w16cid:durableId="589503958">
    <w:abstractNumId w:val="4"/>
  </w:num>
  <w:num w:numId="71" w16cid:durableId="2112974108">
    <w:abstractNumId w:val="66"/>
  </w:num>
  <w:num w:numId="72" w16cid:durableId="1169444956">
    <w:abstractNumId w:val="43"/>
  </w:num>
  <w:num w:numId="73" w16cid:durableId="1024864146">
    <w:abstractNumId w:val="27"/>
  </w:num>
  <w:num w:numId="74" w16cid:durableId="1484815105">
    <w:abstractNumId w:val="26"/>
  </w:num>
  <w:num w:numId="75" w16cid:durableId="651563691">
    <w:abstractNumId w:val="70"/>
  </w:num>
  <w:num w:numId="76" w16cid:durableId="785580078">
    <w:abstractNumId w:val="21"/>
  </w:num>
  <w:num w:numId="77" w16cid:durableId="1449087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10"/>
    <w:rsid w:val="000E6589"/>
    <w:rsid w:val="001E0F6E"/>
    <w:rsid w:val="004E5B10"/>
    <w:rsid w:val="00EB195F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0BB2"/>
  <w15:chartTrackingRefBased/>
  <w15:docId w15:val="{6C2F6CED-09B1-4A62-8264-555CCCA2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10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E5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4E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4E5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4E5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4E5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4E5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4E5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4E5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4E5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4E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4E5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4E5B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4E5B1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4E5B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4E5B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4E5B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4E5B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4E5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E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4E5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4E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5B10"/>
    <w:rPr>
      <w:i/>
      <w:iCs/>
      <w:color w:val="404040" w:themeColor="text1" w:themeTint="BF"/>
    </w:rPr>
  </w:style>
  <w:style w:type="paragraph" w:styleId="Prrafodelista">
    <w:name w:val="List Paragraph"/>
    <w:aliases w:val="BULLET Liste,Sub Apartado Rojo Obscuro,Superíndice,Bullet-SecondaryLM,Segundo,lp1,List Paragraph Char Char,b1,List Paragraph11,Bullet List,FooterText,numbered,Paragraphe de liste1,Bulletr List Paragraph,列出段落,列出段落1,Listas,Scitum normal"/>
    <w:basedOn w:val="Normal"/>
    <w:link w:val="PrrafodelistaCar"/>
    <w:uiPriority w:val="34"/>
    <w:qFormat/>
    <w:rsid w:val="004E5B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5B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5B1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5B10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E5B1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E5B10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4E5B1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E5B10"/>
    <w:rPr>
      <w:color w:val="0000FF"/>
      <w:u w:val="single"/>
    </w:rPr>
  </w:style>
  <w:style w:type="paragraph" w:styleId="Encabezado">
    <w:name w:val="header"/>
    <w:basedOn w:val="Normal"/>
    <w:link w:val="EncabezadoCar"/>
    <w:rsid w:val="004E5B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5B10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4E5B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B10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4E5B1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E5B10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customStyle="1" w:styleId="Normal2">
    <w:name w:val="Normal 2"/>
    <w:basedOn w:val="Normal"/>
    <w:rsid w:val="004E5B1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E5B1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E5B1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4E5B1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E5B1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E5B10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Textodeglobo">
    <w:name w:val="Balloon Text"/>
    <w:basedOn w:val="Normal"/>
    <w:link w:val="TextodegloboCar"/>
    <w:rsid w:val="004E5B1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E5B10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4E5B10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5B10"/>
    <w:rPr>
      <w:rFonts w:ascii="Calibri" w:eastAsia="Times New Roman" w:hAnsi="Calibri" w:cs="Times New Roman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4E5B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4E5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es-BO"/>
      <w14:ligatures w14:val="none"/>
    </w:rPr>
  </w:style>
  <w:style w:type="character" w:styleId="Refdecomentario">
    <w:name w:val="annotation reference"/>
    <w:basedOn w:val="Fuentedeprrafopredeter"/>
    <w:rsid w:val="004E5B1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E5B1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E5B10"/>
    <w:rPr>
      <w:rFonts w:ascii="Verdana" w:eastAsia="Times New Roman" w:hAnsi="Verdana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4E5B1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E5B1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E5B1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4E5B1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E5B10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TtuloCar1">
    <w:name w:val="Título Car1"/>
    <w:basedOn w:val="Fuentedeprrafopredeter"/>
    <w:rsid w:val="004E5B10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4E5B1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E5B1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E5B1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E5B1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E5B1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rsid w:val="004E5B10"/>
    <w:rPr>
      <w:vertAlign w:val="superscript"/>
    </w:rPr>
  </w:style>
  <w:style w:type="paragraph" w:customStyle="1" w:styleId="BodyText21">
    <w:name w:val="Body Text 21"/>
    <w:basedOn w:val="Normal"/>
    <w:rsid w:val="004E5B1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E5B1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E5B1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E5B10"/>
  </w:style>
  <w:style w:type="paragraph" w:customStyle="1" w:styleId="Document1">
    <w:name w:val="Document 1"/>
    <w:rsid w:val="004E5B1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4E5B1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E5B10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4E5B1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E5B10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4E5B1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E5B10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4E5B1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E5B1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E5B1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E5B1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E5B1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E5B1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E5B1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E5B1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4E5B1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E5B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4E5B1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E5B10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basedOn w:val="Fuentedeprrafopredeter"/>
    <w:uiPriority w:val="99"/>
    <w:unhideWhenUsed/>
    <w:rsid w:val="004E5B1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E5B10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4E5B10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ennegrita">
    <w:name w:val="Strong"/>
    <w:basedOn w:val="Fuentedeprrafopredeter"/>
    <w:qFormat/>
    <w:rsid w:val="004E5B10"/>
    <w:rPr>
      <w:b/>
      <w:bCs/>
    </w:rPr>
  </w:style>
  <w:style w:type="character" w:styleId="nfasis">
    <w:name w:val="Emphasis"/>
    <w:basedOn w:val="Fuentedeprrafopredeter"/>
    <w:qFormat/>
    <w:rsid w:val="004E5B1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4E5B1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4E5B10"/>
    <w:pPr>
      <w:spacing w:after="100"/>
      <w:ind w:left="320"/>
    </w:pPr>
  </w:style>
  <w:style w:type="paragraph" w:customStyle="1" w:styleId="Ttulo10">
    <w:name w:val="Título1"/>
    <w:basedOn w:val="Normal"/>
    <w:qFormat/>
    <w:rsid w:val="004E5B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BULLET Liste Car,Sub Apartado Rojo Obscuro Car,Superíndice Car,Bullet-SecondaryLM Car,Segundo Car,lp1 Car,List Paragraph Char Char Car,b1 Car,List Paragraph11 Car,Bullet List Car,FooterText Car,numbered Car,Paragraphe de liste1 Car"/>
    <w:link w:val="Prrafodelista"/>
    <w:uiPriority w:val="34"/>
    <w:qFormat/>
    <w:locked/>
    <w:rsid w:val="004E5B10"/>
  </w:style>
  <w:style w:type="table" w:customStyle="1" w:styleId="Tablaconcuadrcula1">
    <w:name w:val="Tabla con cuadrícula1"/>
    <w:basedOn w:val="Tablanormal"/>
    <w:next w:val="Tablaconcuadrcula"/>
    <w:uiPriority w:val="39"/>
    <w:rsid w:val="004E5B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E5B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E5B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E5B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E5B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E5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uei-ukwj-m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Pamela Vasquez Illanes</dc:creator>
  <cp:keywords/>
  <dc:description/>
  <cp:lastModifiedBy>Helen Pamela Vasquez Illanes</cp:lastModifiedBy>
  <cp:revision>1</cp:revision>
  <dcterms:created xsi:type="dcterms:W3CDTF">2025-06-06T15:53:00Z</dcterms:created>
  <dcterms:modified xsi:type="dcterms:W3CDTF">2025-06-06T15:54:00Z</dcterms:modified>
</cp:coreProperties>
</file>