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5D" w:rsidRPr="00F22E73" w:rsidRDefault="0011095D" w:rsidP="0011095D">
      <w:pPr>
        <w:spacing w:line="276" w:lineRule="auto"/>
        <w:jc w:val="center"/>
        <w:rPr>
          <w:rFonts w:ascii="Verdana" w:hAnsi="Verdana"/>
          <w:b/>
          <w:sz w:val="18"/>
          <w:lang w:val="es-BO"/>
        </w:rPr>
      </w:pPr>
      <w:r w:rsidRPr="00F22E73">
        <w:rPr>
          <w:rFonts w:ascii="Verdana" w:hAnsi="Verdana"/>
          <w:b/>
          <w:sz w:val="18"/>
          <w:lang w:val="es-BO"/>
        </w:rPr>
        <w:t>PARTE II</w:t>
      </w:r>
    </w:p>
    <w:p w:rsidR="0011095D" w:rsidRPr="00F22E73" w:rsidRDefault="0011095D" w:rsidP="0011095D">
      <w:pPr>
        <w:spacing w:line="276" w:lineRule="auto"/>
        <w:jc w:val="center"/>
        <w:rPr>
          <w:rFonts w:ascii="Verdana" w:hAnsi="Verdana"/>
          <w:b/>
          <w:sz w:val="18"/>
          <w:lang w:val="es-BO"/>
        </w:rPr>
      </w:pPr>
      <w:r w:rsidRPr="00F22E73">
        <w:rPr>
          <w:rFonts w:ascii="Verdana" w:hAnsi="Verdana"/>
          <w:b/>
          <w:sz w:val="18"/>
          <w:lang w:val="es-BO"/>
        </w:rPr>
        <w:t>INFORMACIÓN TÉCNICA DE LA CONTRATACIÓN</w:t>
      </w:r>
    </w:p>
    <w:p w:rsidR="0011095D" w:rsidRPr="003C0DD8" w:rsidRDefault="0011095D" w:rsidP="0011095D">
      <w:pPr>
        <w:spacing w:line="276" w:lineRule="auto"/>
        <w:rPr>
          <w:lang w:val="es-BO"/>
        </w:rPr>
      </w:pPr>
    </w:p>
    <w:p w:rsidR="0011095D" w:rsidRPr="003C0DD8" w:rsidRDefault="0011095D" w:rsidP="0011095D">
      <w:pPr>
        <w:pStyle w:val="Ttulo"/>
        <w:numPr>
          <w:ilvl w:val="0"/>
          <w:numId w:val="2"/>
        </w:numPr>
        <w:spacing w:before="0" w:after="0" w:line="276" w:lineRule="auto"/>
        <w:jc w:val="left"/>
        <w:rPr>
          <w:rFonts w:ascii="Verdana" w:hAnsi="Verdana"/>
          <w:sz w:val="18"/>
          <w:szCs w:val="18"/>
          <w:lang w:val="es-BO"/>
        </w:rPr>
      </w:pPr>
      <w:bookmarkStart w:id="0" w:name="_Toc517857098"/>
      <w:r w:rsidRPr="003C0DD8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:rsidR="0011095D" w:rsidRPr="003C0DD8" w:rsidRDefault="0011095D" w:rsidP="0011095D">
      <w:pPr>
        <w:pStyle w:val="Ttulo"/>
        <w:spacing w:before="0" w:after="0" w:line="276" w:lineRule="auto"/>
        <w:ind w:left="432"/>
        <w:jc w:val="left"/>
        <w:rPr>
          <w:rFonts w:ascii="Verdana" w:hAnsi="Verdana"/>
          <w:sz w:val="18"/>
          <w:szCs w:val="18"/>
          <w:lang w:val="es-BO"/>
        </w:rPr>
      </w:pPr>
    </w:p>
    <w:tbl>
      <w:tblPr>
        <w:tblStyle w:val="Tablaconcuadrcula"/>
        <w:tblW w:w="99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"/>
        <w:gridCol w:w="234"/>
        <w:gridCol w:w="236"/>
        <w:gridCol w:w="235"/>
        <w:gridCol w:w="51"/>
        <w:gridCol w:w="184"/>
        <w:gridCol w:w="241"/>
        <w:gridCol w:w="240"/>
        <w:gridCol w:w="294"/>
        <w:gridCol w:w="294"/>
        <w:gridCol w:w="262"/>
        <w:gridCol w:w="6"/>
        <w:gridCol w:w="294"/>
        <w:gridCol w:w="294"/>
        <w:gridCol w:w="294"/>
        <w:gridCol w:w="294"/>
        <w:gridCol w:w="266"/>
        <w:gridCol w:w="294"/>
        <w:gridCol w:w="294"/>
        <w:gridCol w:w="265"/>
        <w:gridCol w:w="294"/>
        <w:gridCol w:w="294"/>
        <w:gridCol w:w="294"/>
        <w:gridCol w:w="294"/>
        <w:gridCol w:w="294"/>
        <w:gridCol w:w="294"/>
        <w:gridCol w:w="171"/>
        <w:gridCol w:w="123"/>
        <w:gridCol w:w="169"/>
        <w:gridCol w:w="96"/>
        <w:gridCol w:w="177"/>
        <w:gridCol w:w="117"/>
        <w:gridCol w:w="169"/>
        <w:gridCol w:w="96"/>
        <w:gridCol w:w="177"/>
        <w:gridCol w:w="117"/>
        <w:gridCol w:w="153"/>
        <w:gridCol w:w="89"/>
        <w:gridCol w:w="151"/>
        <w:gridCol w:w="262"/>
        <w:gridCol w:w="261"/>
        <w:gridCol w:w="98"/>
        <w:gridCol w:w="138"/>
        <w:gridCol w:w="310"/>
        <w:gridCol w:w="233"/>
        <w:gridCol w:w="242"/>
      </w:tblGrid>
      <w:tr w:rsidR="0011095D" w:rsidRPr="00827926" w:rsidTr="002833AF">
        <w:trPr>
          <w:trHeight w:val="284"/>
          <w:jc w:val="center"/>
        </w:trPr>
        <w:tc>
          <w:tcPr>
            <w:tcW w:w="9919" w:type="dxa"/>
            <w:gridSpan w:val="4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1095D" w:rsidRPr="00AF1FE3" w:rsidRDefault="0011095D" w:rsidP="0011095D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DATOS DEL PROCESOS DE CONTRATACIÓN</w:t>
            </w:r>
          </w:p>
        </w:tc>
      </w:tr>
      <w:tr w:rsidR="0011095D" w:rsidRPr="00827926" w:rsidTr="002833AF">
        <w:trPr>
          <w:jc w:val="center"/>
        </w:trPr>
        <w:tc>
          <w:tcPr>
            <w:tcW w:w="9919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3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8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6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6A0D6F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A0D6F">
              <w:rPr>
                <w:rFonts w:ascii="Arial" w:hAnsi="Arial" w:cs="Arial"/>
                <w:sz w:val="14"/>
                <w:szCs w:val="16"/>
                <w:lang w:val="es-BO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6A0D6F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A0D6F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6A0D6F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3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6A0D6F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6A0D6F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4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6A0D6F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9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6A0D6F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8</w:t>
            </w:r>
          </w:p>
        </w:tc>
        <w:tc>
          <w:tcPr>
            <w:tcW w:w="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6A0D6F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4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82" w:type="dxa"/>
            <w:gridSpan w:val="4"/>
            <w:tcBorders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Gestión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2023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trHeight w:val="45"/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</w:tr>
      <w:tr w:rsidR="0011095D" w:rsidRPr="00827926" w:rsidTr="002833AF">
        <w:trPr>
          <w:trHeight w:val="45"/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Objeto de la contratación</w:t>
            </w:r>
          </w:p>
        </w:tc>
        <w:tc>
          <w:tcPr>
            <w:tcW w:w="791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062F99" w:rsidRDefault="0011095D" w:rsidP="002833AF">
            <w:pPr>
              <w:tabs>
                <w:tab w:val="left" w:pos="1634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2F99">
              <w:rPr>
                <w:rFonts w:ascii="Arial" w:hAnsi="Arial" w:cs="Arial"/>
                <w:sz w:val="16"/>
                <w:szCs w:val="16"/>
                <w:lang w:val="es-BO"/>
              </w:rPr>
              <w:t>CONTRATACION DE SEGUROS MULTIRIESGO, RESPONSABILIDAD CIVIL, COMPRENSIVA 3D,  BANQUERA DHP 84, AUTOMOTORES Y ACCIDENTES PERSONALES GESTIÓN 2023-2024.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trHeight w:val="45"/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</w:tr>
      <w:tr w:rsidR="0011095D" w:rsidRPr="00827926" w:rsidTr="002833AF">
        <w:trPr>
          <w:trHeight w:val="45"/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Modalidad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Licitación Pública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261" w:type="dxa"/>
            <w:gridSpan w:val="21"/>
            <w:tcBorders>
              <w:righ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062F99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62F99">
              <w:rPr>
                <w:rFonts w:ascii="Arial" w:hAnsi="Arial" w:cs="Arial"/>
                <w:b/>
                <w:sz w:val="14"/>
                <w:szCs w:val="14"/>
                <w:lang w:val="es-BO"/>
              </w:rPr>
              <w:t>FNDR-LP-001/23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trHeight w:val="45"/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Precio Referencial</w:t>
            </w:r>
          </w:p>
        </w:tc>
        <w:tc>
          <w:tcPr>
            <w:tcW w:w="7913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5B0C05" w:rsidRDefault="0011095D" w:rsidP="002833A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241</w:t>
            </w:r>
            <w:r w:rsidRPr="005B0C05">
              <w:rPr>
                <w:rFonts w:ascii="Arial" w:hAnsi="Arial" w:cs="Arial"/>
                <w:b/>
                <w:sz w:val="16"/>
                <w:szCs w:val="16"/>
                <w:lang w:val="es-BO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439</w:t>
            </w:r>
            <w:r w:rsidRPr="005B0C05">
              <w:rPr>
                <w:rFonts w:ascii="Arial" w:hAnsi="Arial" w:cs="Arial"/>
                <w:b/>
                <w:sz w:val="16"/>
                <w:szCs w:val="16"/>
                <w:lang w:val="es-BO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48</w:t>
            </w:r>
            <w:r w:rsidRPr="005B0C05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Doscientos cuarenta y un mil cuatrocientos treinta y nueve  48/100 bolivianos 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913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Periodo del Seguro (tiempo requerido)</w:t>
            </w:r>
          </w:p>
        </w:tc>
        <w:tc>
          <w:tcPr>
            <w:tcW w:w="7913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5B0C05" w:rsidRDefault="0011095D" w:rsidP="002833A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Desde el 05 de diciembre de 2023 hasta el051 de diciembre de 2024.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trHeight w:val="70"/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7913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Método de Selección y Adjudicación</w:t>
            </w:r>
          </w:p>
        </w:tc>
        <w:tc>
          <w:tcPr>
            <w:tcW w:w="2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Precio Evaluado más Bajo</w:t>
            </w:r>
          </w:p>
        </w:tc>
        <w:tc>
          <w:tcPr>
            <w:tcW w:w="294" w:type="dxa"/>
            <w:tcBorders>
              <w:left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58" w:type="dxa"/>
            <w:gridSpan w:val="14"/>
            <w:tcBorders>
              <w:left w:val="nil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Tipo de Convocatoria</w:t>
            </w:r>
          </w:p>
        </w:tc>
        <w:tc>
          <w:tcPr>
            <w:tcW w:w="3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Convocatoria Pública Nacional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080" w:type="dxa"/>
            <w:gridSpan w:val="18"/>
            <w:tcBorders>
              <w:left w:val="nil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306" w:type="dxa"/>
            <w:gridSpan w:val="9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3136" w:type="dxa"/>
            <w:gridSpan w:val="17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Forma de Adjudicación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x</w:t>
            </w:r>
          </w:p>
        </w:tc>
        <w:tc>
          <w:tcPr>
            <w:tcW w:w="144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Por el Total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Por Ramos</w:t>
            </w: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747" w:type="dxa"/>
            <w:gridSpan w:val="9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58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2" w:type="dxa"/>
            <w:tcBorders>
              <w:left w:val="nil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1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350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3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00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 xml:space="preserve">Señalar para cuando es el requerimiento del Seguro 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x</w:t>
            </w:r>
          </w:p>
        </w:tc>
        <w:tc>
          <w:tcPr>
            <w:tcW w:w="7385" w:type="dxa"/>
            <w:gridSpan w:val="35"/>
            <w:tcBorders>
              <w:left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Seguros para la gestión en curso</w:t>
            </w:r>
          </w:p>
        </w:tc>
        <w:tc>
          <w:tcPr>
            <w:tcW w:w="23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00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left w:val="nil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619" w:type="dxa"/>
            <w:gridSpan w:val="3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color w:val="000000"/>
                <w:sz w:val="14"/>
                <w:szCs w:val="16"/>
                <w:lang w:val="es-BO"/>
              </w:rPr>
              <w:t xml:space="preserve">Seguros recurrentes para la próxima gestión </w:t>
            </w:r>
            <w:r w:rsidRPr="00827926">
              <w:rPr>
                <w:rFonts w:ascii="Arial" w:hAnsi="Arial" w:cs="Arial"/>
                <w:color w:val="000000"/>
                <w:sz w:val="14"/>
                <w:szCs w:val="16"/>
                <w:lang w:val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619" w:type="dxa"/>
            <w:gridSpan w:val="36"/>
            <w:vMerge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5458" w:type="dxa"/>
            <w:gridSpan w:val="24"/>
            <w:tcBorders>
              <w:left w:val="nil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886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Organismos Financiadores</w:t>
            </w:r>
          </w:p>
        </w:tc>
        <w:tc>
          <w:tcPr>
            <w:tcW w:w="294" w:type="dxa"/>
            <w:vMerge w:val="restart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#</w:t>
            </w:r>
          </w:p>
        </w:tc>
        <w:tc>
          <w:tcPr>
            <w:tcW w:w="5458" w:type="dxa"/>
            <w:gridSpan w:val="24"/>
            <w:vMerge w:val="restart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Nombre del Organismo Financiador</w:t>
            </w:r>
          </w:p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827926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886" w:type="dxa"/>
            <w:gridSpan w:val="10"/>
            <w:vMerge w:val="restart"/>
            <w:tcBorders>
              <w:left w:val="nil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% de Financiamiento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trHeight w:val="60"/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vMerge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5458" w:type="dxa"/>
            <w:gridSpan w:val="24"/>
            <w:vMerge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vMerge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886" w:type="dxa"/>
            <w:gridSpan w:val="10"/>
            <w:vMerge/>
            <w:tcBorders>
              <w:left w:val="nil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</w:p>
        </w:tc>
        <w:tc>
          <w:tcPr>
            <w:tcW w:w="54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OTROS RECURSOS ESPECIFICOS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100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2</w:t>
            </w:r>
          </w:p>
        </w:tc>
        <w:tc>
          <w:tcPr>
            <w:tcW w:w="54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8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trHeight w:val="284"/>
          <w:jc w:val="center"/>
        </w:trPr>
        <w:tc>
          <w:tcPr>
            <w:tcW w:w="9919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1095D" w:rsidRPr="00AF1FE3" w:rsidRDefault="0011095D" w:rsidP="0011095D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DATOS GENERALES DE LA ENTIDAD CONVOCANTE</w:t>
            </w: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Nombre de la Entidad</w:t>
            </w:r>
          </w:p>
        </w:tc>
        <w:tc>
          <w:tcPr>
            <w:tcW w:w="73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 xml:space="preserve">FONDO NACIONAL DE DESARROLLO REGIONAL </w:t>
            </w: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3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Domicilio</w:t>
            </w:r>
          </w:p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827926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48" w:type="dxa"/>
            <w:gridSpan w:val="6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827926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04" w:type="dxa"/>
            <w:gridSpan w:val="5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827926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279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3960" w:type="dxa"/>
            <w:gridSpan w:val="22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827926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3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LA PAZ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SOPOCACHI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39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Calle Pedro Salazar No. 631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041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Teléfono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2417575</w:t>
            </w:r>
          </w:p>
        </w:tc>
        <w:tc>
          <w:tcPr>
            <w:tcW w:w="294" w:type="dxa"/>
            <w:tcBorders>
              <w:lef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566" w:type="dxa"/>
            <w:gridSpan w:val="3"/>
            <w:tcBorders>
              <w:left w:val="nil"/>
              <w:righ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Fax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2418918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677" w:type="dxa"/>
            <w:gridSpan w:val="6"/>
            <w:tcBorders>
              <w:righ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Correo Electrónico</w:t>
            </w:r>
          </w:p>
        </w:tc>
        <w:tc>
          <w:tcPr>
            <w:tcW w:w="34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ogarcia@fndr.gob.bo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037" w:type="dxa"/>
            <w:gridSpan w:val="9"/>
            <w:vMerge w:val="restart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44172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419"/>
              </w:rPr>
            </w:pPr>
            <w:r w:rsidRPr="00F22E73">
              <w:rPr>
                <w:rFonts w:ascii="Arial" w:hAnsi="Arial" w:cs="Arial"/>
                <w:sz w:val="14"/>
                <w:szCs w:val="16"/>
                <w:lang w:val="es-BO"/>
              </w:rPr>
              <w:t xml:space="preserve">Cuenta Corriente Fiscal para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d</w:t>
            </w:r>
            <w:r w:rsidRPr="00F22E73">
              <w:rPr>
                <w:rFonts w:ascii="Arial" w:hAnsi="Arial" w:cs="Arial"/>
                <w:sz w:val="14"/>
                <w:szCs w:val="16"/>
                <w:lang w:val="es-BO"/>
              </w:rPr>
              <w:t>epósito por concepto de Garantía de Seriedad de Propuesta</w:t>
            </w:r>
            <w:r>
              <w:rPr>
                <w:rFonts w:ascii="Arial" w:hAnsi="Arial" w:cs="Arial"/>
                <w:sz w:val="14"/>
                <w:szCs w:val="16"/>
                <w:lang w:val="es-419"/>
              </w:rPr>
              <w:t xml:space="preserve"> (Fondos en Custodia)</w:t>
            </w: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037" w:type="dxa"/>
            <w:gridSpan w:val="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8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Default="0011095D" w:rsidP="002833AF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:rsidR="0011095D" w:rsidRDefault="0011095D" w:rsidP="002833AF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:rsidR="0011095D" w:rsidRDefault="0011095D" w:rsidP="002833AF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:rsidR="0011095D" w:rsidRDefault="0011095D" w:rsidP="002833A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                                           Número de Cuenta: 10000004696247</w:t>
            </w:r>
          </w:p>
          <w:p w:rsidR="0011095D" w:rsidRDefault="0011095D" w:rsidP="002833A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:rsidR="0011095D" w:rsidRDefault="0011095D" w:rsidP="002833A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FNDR FONDO ROTATIVO GASTOS</w:t>
            </w:r>
          </w:p>
          <w:p w:rsidR="0011095D" w:rsidRPr="00AF1FE3" w:rsidRDefault="0011095D" w:rsidP="002833AF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Moneda: Bolivianos.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037" w:type="dxa"/>
            <w:gridSpan w:val="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89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037" w:type="dxa"/>
            <w:gridSpan w:val="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8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037" w:type="dxa"/>
            <w:gridSpan w:val="9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1095D" w:rsidRPr="00827926" w:rsidTr="002833AF">
        <w:trPr>
          <w:trHeight w:val="284"/>
          <w:jc w:val="center"/>
        </w:trPr>
        <w:tc>
          <w:tcPr>
            <w:tcW w:w="9919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1095D" w:rsidRPr="00AF1FE3" w:rsidRDefault="0011095D" w:rsidP="0011095D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PERSONAL DE LA ENTIDAD</w:t>
            </w: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446" w:type="dxa"/>
            <w:gridSpan w:val="5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 Paterno</w:t>
            </w: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383" w:type="dxa"/>
            <w:gridSpan w:val="5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 Materno</w:t>
            </w:r>
          </w:p>
        </w:tc>
        <w:tc>
          <w:tcPr>
            <w:tcW w:w="279" w:type="dxa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471" w:type="dxa"/>
            <w:gridSpan w:val="10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Nombre(s)</w:t>
            </w:r>
          </w:p>
        </w:tc>
        <w:tc>
          <w:tcPr>
            <w:tcW w:w="270" w:type="dxa"/>
            <w:gridSpan w:val="2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616" w:type="dxa"/>
            <w:gridSpan w:val="8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Cargo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897" w:type="dxa"/>
            <w:gridSpan w:val="1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Máxima Autoridad Ejecutiva (MAE)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ANGELERI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BERNAL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MARIA ELENA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DIRECTORA GENERAL EJECUTIVA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trHeight w:val="119"/>
          <w:jc w:val="center"/>
        </w:trPr>
        <w:tc>
          <w:tcPr>
            <w:tcW w:w="2603" w:type="dxa"/>
            <w:gridSpan w:val="12"/>
            <w:tcBorders>
              <w:left w:val="single" w:sz="12" w:space="0" w:color="1F4E79" w:themeColor="accent1" w:themeShade="80"/>
            </w:tcBorders>
            <w:vAlign w:val="center"/>
          </w:tcPr>
          <w:p w:rsidR="0011095D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  <w:p w:rsidR="0011095D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897" w:type="dxa"/>
            <w:gridSpan w:val="13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446" w:type="dxa"/>
            <w:gridSpan w:val="5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</w:t>
            </w:r>
            <w:r w:rsidRPr="00AF1FE3">
              <w:rPr>
                <w:i/>
                <w:sz w:val="14"/>
                <w:szCs w:val="10"/>
                <w:lang w:val="es-BO"/>
              </w:rPr>
              <w:t xml:space="preserve"> Paterno</w:t>
            </w: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383" w:type="dxa"/>
            <w:gridSpan w:val="5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</w:t>
            </w:r>
            <w:r w:rsidRPr="00AF1FE3">
              <w:rPr>
                <w:i/>
                <w:sz w:val="14"/>
                <w:szCs w:val="10"/>
                <w:lang w:val="es-BO"/>
              </w:rPr>
              <w:t xml:space="preserve"> Materno</w:t>
            </w:r>
          </w:p>
        </w:tc>
        <w:tc>
          <w:tcPr>
            <w:tcW w:w="279" w:type="dxa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471" w:type="dxa"/>
            <w:gridSpan w:val="10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Nombre(s)</w:t>
            </w:r>
          </w:p>
        </w:tc>
        <w:tc>
          <w:tcPr>
            <w:tcW w:w="270" w:type="dxa"/>
            <w:gridSpan w:val="2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616" w:type="dxa"/>
            <w:gridSpan w:val="8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Cargo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897" w:type="dxa"/>
            <w:gridSpan w:val="1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MITA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RODRIGUEZ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JESUS FERNANDO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GERENTE DE GESTION Y SISTEMAS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446" w:type="dxa"/>
            <w:gridSpan w:val="5"/>
            <w:tcBorders>
              <w:bottom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 Paterno</w:t>
            </w:r>
          </w:p>
        </w:tc>
        <w:tc>
          <w:tcPr>
            <w:tcW w:w="294" w:type="dxa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383" w:type="dxa"/>
            <w:gridSpan w:val="5"/>
            <w:tcBorders>
              <w:bottom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Apellido Materno</w:t>
            </w:r>
          </w:p>
        </w:tc>
        <w:tc>
          <w:tcPr>
            <w:tcW w:w="279" w:type="dxa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471" w:type="dxa"/>
            <w:gridSpan w:val="10"/>
            <w:tcBorders>
              <w:bottom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Nombre(s)</w:t>
            </w:r>
          </w:p>
        </w:tc>
        <w:tc>
          <w:tcPr>
            <w:tcW w:w="270" w:type="dxa"/>
            <w:gridSpan w:val="2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1616" w:type="dxa"/>
            <w:gridSpan w:val="8"/>
            <w:tcBorders>
              <w:bottom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AF1FE3">
              <w:rPr>
                <w:i/>
                <w:sz w:val="14"/>
                <w:szCs w:val="8"/>
                <w:lang w:val="es-BO"/>
              </w:rPr>
              <w:t>Cargo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897" w:type="dxa"/>
            <w:gridSpan w:val="1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sz w:val="14"/>
                <w:szCs w:val="16"/>
                <w:lang w:val="es-BO"/>
              </w:rPr>
              <w:t>Encargado de atender consultas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GARCIA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CHAVARRIA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OMAR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 xml:space="preserve">TECNICO EN BIENES Y SERVICIOS 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1743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1095D" w:rsidRPr="00827926" w:rsidTr="002833AF">
        <w:trPr>
          <w:trHeight w:val="337"/>
          <w:jc w:val="center"/>
        </w:trPr>
        <w:tc>
          <w:tcPr>
            <w:tcW w:w="9919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1095D" w:rsidRPr="00AF1FE3" w:rsidRDefault="0011095D" w:rsidP="0011095D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SERVIDORES PÚBLICOS QUE OCUPAN CARGOS EJECUTIVOS HASTA EL TERCER NIVEL JERÁRQUICO DE LA ESTRUCTURA ORGÁNICA</w:t>
            </w:r>
          </w:p>
        </w:tc>
      </w:tr>
      <w:tr w:rsidR="0011095D" w:rsidRPr="00827926" w:rsidTr="002833AF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47" w:type="dxa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50" w:type="dxa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48" w:type="dxa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1498" w:type="dxa"/>
            <w:gridSpan w:val="7"/>
            <w:tcBorders>
              <w:bottom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Paterno</w:t>
            </w: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742" w:type="dxa"/>
            <w:gridSpan w:val="7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Nombre(s)</w:t>
            </w:r>
          </w:p>
        </w:tc>
        <w:tc>
          <w:tcPr>
            <w:tcW w:w="275" w:type="dxa"/>
            <w:gridSpan w:val="2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Cargo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BO"/>
              </w:rPr>
              <w:t>MITA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RODRIGUEZ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JESUS FERNANDO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GERENTE DE GESTION Y SISTEMAS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14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Paterno</w:t>
            </w: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Nombre(s)</w:t>
            </w:r>
          </w:p>
        </w:tc>
        <w:tc>
          <w:tcPr>
            <w:tcW w:w="275" w:type="dxa"/>
            <w:gridSpan w:val="2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Cargo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11095D" w:rsidRPr="00827926" w:rsidTr="002833AF">
        <w:trPr>
          <w:trHeight w:val="359"/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BO"/>
              </w:rPr>
              <w:t>VARGAS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HARO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CRISTHIAN MAURICIO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GERENTE DE FINANZAS a.i.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14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Paterno</w:t>
            </w: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Nombre(s)</w:t>
            </w:r>
          </w:p>
        </w:tc>
        <w:tc>
          <w:tcPr>
            <w:tcW w:w="275" w:type="dxa"/>
            <w:gridSpan w:val="2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AF1FE3">
              <w:rPr>
                <w:i/>
                <w:sz w:val="14"/>
                <w:szCs w:val="10"/>
                <w:lang w:val="es-BO"/>
              </w:rPr>
              <w:t>Cargo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1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BO"/>
              </w:rPr>
              <w:t>ALTAMIRANO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ALVAREZ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SERGIO DANIEL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GERENTE DE GESTION DE PROYECTOS a.i.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trHeight w:val="264"/>
          <w:jc w:val="center"/>
        </w:trPr>
        <w:tc>
          <w:tcPr>
            <w:tcW w:w="9919" w:type="dxa"/>
            <w:gridSpan w:val="4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11095D" w:rsidRPr="00AF1FE3" w:rsidRDefault="0011095D" w:rsidP="0011095D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176" w:hanging="176"/>
              <w:contextualSpacing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AF1FE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SEGUROS QUE SE LICITAN:</w:t>
            </w:r>
          </w:p>
        </w:tc>
      </w:tr>
      <w:tr w:rsidR="0011095D" w:rsidRPr="00827926" w:rsidTr="002833AF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47" w:type="dxa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50" w:type="dxa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48" w:type="dxa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7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9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69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8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2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1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0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4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827926" w:rsidRDefault="0011095D" w:rsidP="002833AF">
            <w:pPr>
              <w:spacing w:line="276" w:lineRule="auto"/>
              <w:jc w:val="right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</w:p>
        </w:tc>
        <w:tc>
          <w:tcPr>
            <w:tcW w:w="497" w:type="dxa"/>
            <w:gridSpan w:val="2"/>
            <w:tcBorders>
              <w:bottom w:val="single" w:sz="4" w:space="0" w:color="auto"/>
            </w:tcBorders>
            <w:vAlign w:val="center"/>
          </w:tcPr>
          <w:p w:rsidR="0011095D" w:rsidRPr="00827926" w:rsidRDefault="0011095D" w:rsidP="002833AF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N°</w:t>
            </w:r>
          </w:p>
        </w:tc>
        <w:tc>
          <w:tcPr>
            <w:tcW w:w="497" w:type="dxa"/>
            <w:gridSpan w:val="3"/>
            <w:shd w:val="clear" w:color="auto" w:fill="auto"/>
            <w:vAlign w:val="center"/>
          </w:tcPr>
          <w:p w:rsidR="0011095D" w:rsidRPr="00827926" w:rsidRDefault="0011095D" w:rsidP="002833AF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</w:p>
        </w:tc>
        <w:tc>
          <w:tcPr>
            <w:tcW w:w="2540" w:type="dxa"/>
            <w:gridSpan w:val="10"/>
            <w:tcBorders>
              <w:bottom w:val="single" w:sz="4" w:space="0" w:color="auto"/>
            </w:tcBorders>
            <w:vAlign w:val="center"/>
          </w:tcPr>
          <w:p w:rsidR="0011095D" w:rsidRPr="00827926" w:rsidRDefault="0011095D" w:rsidP="002833AF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Tipo de Seguro</w:t>
            </w:r>
          </w:p>
        </w:tc>
        <w:tc>
          <w:tcPr>
            <w:tcW w:w="270" w:type="dxa"/>
          </w:tcPr>
          <w:p w:rsidR="0011095D" w:rsidRPr="00827926" w:rsidRDefault="0011095D" w:rsidP="002833AF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bottom w:val="single" w:sz="4" w:space="0" w:color="auto"/>
            </w:tcBorders>
          </w:tcPr>
          <w:p w:rsidR="0011095D" w:rsidRPr="00827926" w:rsidRDefault="0011095D" w:rsidP="002833AF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Observaciones</w:t>
            </w:r>
          </w:p>
        </w:tc>
        <w:tc>
          <w:tcPr>
            <w:tcW w:w="275" w:type="dxa"/>
            <w:gridSpan w:val="2"/>
          </w:tcPr>
          <w:p w:rsidR="0011095D" w:rsidRPr="00827926" w:rsidRDefault="0011095D" w:rsidP="002833AF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bottom w:val="single" w:sz="4" w:space="0" w:color="auto"/>
            </w:tcBorders>
          </w:tcPr>
          <w:p w:rsidR="0011095D" w:rsidRPr="00827926" w:rsidRDefault="0011095D" w:rsidP="002833AF">
            <w:pPr>
              <w:spacing w:line="276" w:lineRule="auto"/>
              <w:jc w:val="center"/>
              <w:rPr>
                <w:rFonts w:asciiTheme="minorHAnsi" w:hAnsiTheme="minorHAnsi" w:cs="Arial"/>
                <w:sz w:val="14"/>
                <w:szCs w:val="10"/>
                <w:lang w:val="es-BO"/>
              </w:rPr>
            </w:pPr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Inicio de vigencia (</w:t>
            </w:r>
            <w:proofErr w:type="spellStart"/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dd</w:t>
            </w:r>
            <w:proofErr w:type="spellEnd"/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/mm/</w:t>
            </w:r>
            <w:proofErr w:type="spellStart"/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aa</w:t>
            </w:r>
            <w:proofErr w:type="spellEnd"/>
            <w:r w:rsidRPr="00827926">
              <w:rPr>
                <w:rFonts w:asciiTheme="minorHAnsi" w:hAnsiTheme="minorHAnsi" w:cs="Arial"/>
                <w:sz w:val="14"/>
                <w:szCs w:val="10"/>
                <w:lang w:val="es-BO"/>
              </w:rPr>
              <w:t>)</w:t>
            </w: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31EEA">
              <w:rPr>
                <w:rFonts w:ascii="Arial" w:hAnsi="Arial" w:cs="Arial"/>
                <w:b/>
                <w:sz w:val="16"/>
                <w:szCs w:val="16"/>
                <w:lang w:val="es-BO"/>
              </w:rPr>
              <w:t>1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C31EEA" w:rsidRDefault="0011095D" w:rsidP="002833A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31EEA">
              <w:rPr>
                <w:rFonts w:ascii="Arial" w:hAnsi="Arial" w:cs="Arial"/>
                <w:sz w:val="16"/>
                <w:szCs w:val="16"/>
                <w:lang w:val="es-BO"/>
              </w:rPr>
              <w:t>Multir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i</w:t>
            </w:r>
            <w:r w:rsidRPr="00C31EEA">
              <w:rPr>
                <w:rFonts w:ascii="Arial" w:hAnsi="Arial" w:cs="Arial"/>
                <w:sz w:val="16"/>
                <w:szCs w:val="16"/>
                <w:lang w:val="es-BO"/>
              </w:rPr>
              <w:t>esgo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6E76CE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 xml:space="preserve">/2022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/2023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97" w:type="dxa"/>
            <w:gridSpan w:val="3"/>
            <w:shd w:val="clear" w:color="auto" w:fill="auto"/>
            <w:vAlign w:val="center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4" w:type="dxa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1095D" w:rsidRPr="006E76CE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31EEA">
              <w:rPr>
                <w:rFonts w:ascii="Arial" w:hAnsi="Arial" w:cs="Arial"/>
                <w:b/>
                <w:sz w:val="16"/>
                <w:szCs w:val="16"/>
                <w:lang w:val="es-BO"/>
              </w:rPr>
              <w:t>2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C31EEA" w:rsidRDefault="0011095D" w:rsidP="002833A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31EEA">
              <w:rPr>
                <w:rFonts w:ascii="Arial" w:hAnsi="Arial" w:cs="Arial"/>
                <w:sz w:val="16"/>
                <w:szCs w:val="16"/>
                <w:lang w:val="es-BO"/>
              </w:rPr>
              <w:t>Responsabilidad Civil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6E76CE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 xml:space="preserve">/2022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/2023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97" w:type="dxa"/>
            <w:gridSpan w:val="3"/>
            <w:shd w:val="clear" w:color="auto" w:fill="auto"/>
            <w:vAlign w:val="center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1095D" w:rsidRPr="006E76CE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0"/>
                <w:lang w:val="es-BO"/>
              </w:rPr>
            </w:pPr>
          </w:p>
        </w:tc>
      </w:tr>
      <w:tr w:rsidR="0011095D" w:rsidRPr="00827926" w:rsidTr="002833AF">
        <w:trPr>
          <w:jc w:val="center"/>
        </w:trPr>
        <w:tc>
          <w:tcPr>
            <w:tcW w:w="24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</w:t>
            </w:r>
          </w:p>
        </w:tc>
        <w:tc>
          <w:tcPr>
            <w:tcW w:w="4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C31EEA" w:rsidRDefault="0011095D" w:rsidP="002833A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Comprensiva 3-D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95D" w:rsidRPr="00C31EEA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6E76CE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 xml:space="preserve">/2022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/2023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</w:tr>
      <w:tr w:rsidR="0011095D" w:rsidRPr="00827926" w:rsidTr="002833AF">
        <w:trPr>
          <w:trHeight w:val="210"/>
          <w:jc w:val="center"/>
        </w:trPr>
        <w:tc>
          <w:tcPr>
            <w:tcW w:w="245" w:type="dxa"/>
            <w:tcBorders>
              <w:left w:val="single" w:sz="12" w:space="0" w:color="auto"/>
            </w:tcBorders>
            <w:vAlign w:val="center"/>
          </w:tcPr>
          <w:p w:rsidR="0011095D" w:rsidRPr="007B096C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95D" w:rsidRPr="007B096C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48" w:type="dxa"/>
            <w:vAlign w:val="center"/>
          </w:tcPr>
          <w:p w:rsidR="0011095D" w:rsidRPr="007B096C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11095D" w:rsidRPr="007B096C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95D" w:rsidRPr="007B096C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95D" w:rsidRPr="007B096C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0" w:type="dxa"/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11095D" w:rsidRPr="006E76CE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11095D" w:rsidRPr="006E76CE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</w:tcPr>
          <w:p w:rsidR="0011095D" w:rsidRPr="006E76CE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</w:tr>
      <w:tr w:rsidR="0011095D" w:rsidRPr="00827926" w:rsidTr="002833AF">
        <w:trPr>
          <w:trHeight w:val="210"/>
          <w:jc w:val="center"/>
        </w:trPr>
        <w:tc>
          <w:tcPr>
            <w:tcW w:w="2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95D" w:rsidRPr="007B096C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27375D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0"/>
                <w:lang w:val="es-BO"/>
              </w:rPr>
            </w:pPr>
            <w:r w:rsidRPr="0027375D">
              <w:rPr>
                <w:rFonts w:ascii="Arial" w:hAnsi="Arial" w:cs="Arial"/>
                <w:sz w:val="14"/>
                <w:szCs w:val="10"/>
                <w:lang w:val="es-BO"/>
              </w:rPr>
              <w:t>4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vAlign w:val="center"/>
          </w:tcPr>
          <w:p w:rsidR="0011095D" w:rsidRPr="007B096C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49" w:type="dxa"/>
            <w:gridSpan w:val="2"/>
            <w:tcBorders>
              <w:right w:val="single" w:sz="4" w:space="0" w:color="auto"/>
            </w:tcBorders>
            <w:vAlign w:val="center"/>
          </w:tcPr>
          <w:p w:rsidR="0011095D" w:rsidRPr="007B096C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27375D" w:rsidRDefault="0011095D" w:rsidP="002833A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Banquera  DHP 84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6E76CE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 xml:space="preserve">/2022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/2023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auto"/>
            </w:tcBorders>
          </w:tcPr>
          <w:p w:rsidR="0011095D" w:rsidRPr="007B096C" w:rsidRDefault="0011095D" w:rsidP="002833AF">
            <w:pPr>
              <w:spacing w:line="276" w:lineRule="auto"/>
              <w:rPr>
                <w:rFonts w:ascii="Arial" w:hAnsi="Arial" w:cs="Arial"/>
                <w:b/>
                <w:sz w:val="14"/>
                <w:szCs w:val="10"/>
                <w:lang w:val="es-BO"/>
              </w:rPr>
            </w:pPr>
          </w:p>
        </w:tc>
      </w:tr>
      <w:tr w:rsidR="0011095D" w:rsidRPr="00827926" w:rsidTr="002833AF">
        <w:trPr>
          <w:trHeight w:val="210"/>
          <w:jc w:val="center"/>
        </w:trPr>
        <w:tc>
          <w:tcPr>
            <w:tcW w:w="245" w:type="dxa"/>
            <w:tcBorders>
              <w:left w:val="single" w:sz="12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8" w:type="dxa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11095D" w:rsidRPr="006E76CE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11095D" w:rsidRPr="006E76CE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</w:tcPr>
          <w:p w:rsidR="0011095D" w:rsidRPr="006E76CE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trHeight w:val="210"/>
          <w:jc w:val="center"/>
        </w:trPr>
        <w:tc>
          <w:tcPr>
            <w:tcW w:w="2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27375D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7375D">
              <w:rPr>
                <w:rFonts w:ascii="Arial" w:hAnsi="Arial" w:cs="Arial"/>
                <w:b/>
                <w:sz w:val="16"/>
                <w:szCs w:val="16"/>
                <w:lang w:val="es-BO"/>
              </w:rPr>
              <w:t>5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tcBorders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27375D" w:rsidRDefault="0011095D" w:rsidP="002833A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Automotores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6E76CE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 xml:space="preserve">/2022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/2023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trHeight w:val="210"/>
          <w:jc w:val="center"/>
        </w:trPr>
        <w:tc>
          <w:tcPr>
            <w:tcW w:w="245" w:type="dxa"/>
            <w:tcBorders>
              <w:left w:val="single" w:sz="12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8" w:type="dxa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</w:tcPr>
          <w:p w:rsidR="0011095D" w:rsidRPr="003D495C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11095D" w:rsidRPr="006E76CE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11095D" w:rsidRPr="006E76CE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</w:tcBorders>
          </w:tcPr>
          <w:p w:rsidR="0011095D" w:rsidRPr="006E76CE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11095D" w:rsidRPr="003D495C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11095D" w:rsidRPr="003D495C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</w:tcPr>
          <w:p w:rsidR="0011095D" w:rsidRPr="003D495C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11095D" w:rsidRPr="003D495C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234" w:type="dxa"/>
            <w:tcBorders>
              <w:bottom w:val="single" w:sz="4" w:space="0" w:color="auto"/>
            </w:tcBorders>
          </w:tcPr>
          <w:p w:rsidR="0011095D" w:rsidRPr="003D495C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highlight w:val="yellow"/>
                <w:lang w:val="es-BO"/>
              </w:rPr>
            </w:pPr>
          </w:p>
        </w:tc>
        <w:tc>
          <w:tcPr>
            <w:tcW w:w="263" w:type="dxa"/>
            <w:tcBorders>
              <w:right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trHeight w:val="210"/>
          <w:jc w:val="center"/>
        </w:trPr>
        <w:tc>
          <w:tcPr>
            <w:tcW w:w="2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27375D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7375D">
              <w:rPr>
                <w:rFonts w:ascii="Arial" w:hAnsi="Arial" w:cs="Arial"/>
                <w:b/>
                <w:sz w:val="16"/>
                <w:szCs w:val="16"/>
                <w:lang w:val="es-BO"/>
              </w:rPr>
              <w:t>6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tcBorders>
              <w:right w:val="single" w:sz="4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27375D" w:rsidRDefault="0011095D" w:rsidP="002833A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7375D">
              <w:rPr>
                <w:rFonts w:ascii="Arial" w:hAnsi="Arial" w:cs="Arial"/>
                <w:sz w:val="16"/>
                <w:szCs w:val="16"/>
                <w:lang w:val="es-BO"/>
              </w:rPr>
              <w:t>Accidentes Personales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1095D" w:rsidRPr="006E76CE" w:rsidRDefault="0011095D" w:rsidP="002833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 xml:space="preserve">/2022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Pr="006E76CE">
              <w:rPr>
                <w:rFonts w:ascii="Arial" w:hAnsi="Arial" w:cs="Arial"/>
                <w:sz w:val="16"/>
                <w:szCs w:val="16"/>
                <w:lang w:val="es-BO"/>
              </w:rPr>
              <w:t>/2023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11095D" w:rsidRPr="00827926" w:rsidTr="002833AF">
        <w:trPr>
          <w:trHeight w:val="210"/>
          <w:jc w:val="center"/>
        </w:trPr>
        <w:tc>
          <w:tcPr>
            <w:tcW w:w="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8" w:type="dxa"/>
            <w:tcBorders>
              <w:bottom w:val="single" w:sz="12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  <w:tcBorders>
              <w:bottom w:val="single" w:sz="12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11095D" w:rsidRPr="00AF1FE3" w:rsidRDefault="0011095D" w:rsidP="002833AF">
            <w:pPr>
              <w:spacing w:line="276" w:lineRule="auto"/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69" w:type="dxa"/>
            <w:gridSpan w:val="2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8" w:type="dxa"/>
            <w:gridSpan w:val="2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2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1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34" w:type="dxa"/>
            <w:tcBorders>
              <w:bottom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12" w:space="0" w:color="auto"/>
            </w:tcBorders>
          </w:tcPr>
          <w:p w:rsidR="0011095D" w:rsidRPr="00AF1FE3" w:rsidRDefault="0011095D" w:rsidP="002833AF">
            <w:pPr>
              <w:spacing w:line="276" w:lineRule="auto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</w:tbl>
    <w:p w:rsidR="0011095D" w:rsidRDefault="0011095D" w:rsidP="0011095D">
      <w:pPr>
        <w:spacing w:line="276" w:lineRule="auto"/>
        <w:rPr>
          <w:lang w:val="es-BO"/>
        </w:rPr>
      </w:pPr>
    </w:p>
    <w:p w:rsidR="0011095D" w:rsidRPr="003C0DD8" w:rsidRDefault="0011095D" w:rsidP="0011095D">
      <w:pPr>
        <w:spacing w:line="276" w:lineRule="auto"/>
        <w:rPr>
          <w:lang w:val="es-BO"/>
        </w:rPr>
      </w:pPr>
    </w:p>
    <w:p w:rsidR="0011095D" w:rsidRPr="003C0DD8" w:rsidRDefault="0011095D" w:rsidP="0011095D">
      <w:pPr>
        <w:spacing w:line="276" w:lineRule="auto"/>
        <w:rPr>
          <w:rFonts w:ascii="Verdana" w:hAnsi="Verdana"/>
          <w:color w:val="FF0000"/>
          <w:sz w:val="2"/>
          <w:szCs w:val="2"/>
          <w:lang w:val="es-BO"/>
        </w:rPr>
      </w:pPr>
    </w:p>
    <w:p w:rsidR="0011095D" w:rsidRPr="003C0DD8" w:rsidRDefault="0011095D" w:rsidP="0011095D">
      <w:pPr>
        <w:spacing w:line="276" w:lineRule="auto"/>
        <w:rPr>
          <w:rFonts w:ascii="Verdana" w:hAnsi="Verdana"/>
          <w:color w:val="FF0000"/>
          <w:sz w:val="2"/>
          <w:szCs w:val="2"/>
          <w:lang w:val="es-BO"/>
        </w:rPr>
      </w:pPr>
    </w:p>
    <w:p w:rsidR="0011095D" w:rsidRPr="003C0DD8" w:rsidRDefault="0011095D" w:rsidP="0011095D">
      <w:pPr>
        <w:spacing w:line="276" w:lineRule="auto"/>
        <w:rPr>
          <w:rFonts w:ascii="Verdana" w:hAnsi="Verdana"/>
          <w:color w:val="FF0000"/>
          <w:sz w:val="2"/>
          <w:szCs w:val="2"/>
          <w:lang w:val="es-BO"/>
        </w:rPr>
      </w:pPr>
    </w:p>
    <w:p w:rsidR="0011095D" w:rsidRPr="003C0DD8" w:rsidRDefault="0011095D" w:rsidP="0011095D">
      <w:pPr>
        <w:pStyle w:val="Ttulo"/>
        <w:numPr>
          <w:ilvl w:val="0"/>
          <w:numId w:val="2"/>
        </w:numPr>
        <w:spacing w:before="0" w:after="0" w:line="276" w:lineRule="auto"/>
        <w:jc w:val="left"/>
        <w:rPr>
          <w:rFonts w:ascii="Verdana" w:hAnsi="Verdana"/>
          <w:sz w:val="18"/>
          <w:szCs w:val="18"/>
          <w:lang w:val="es-BO"/>
        </w:rPr>
      </w:pPr>
      <w:bookmarkStart w:id="1" w:name="_Toc517857099"/>
      <w:r w:rsidRPr="003C0DD8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1"/>
    </w:p>
    <w:p w:rsidR="0011095D" w:rsidRPr="003C0DD8" w:rsidRDefault="0011095D" w:rsidP="0011095D">
      <w:pPr>
        <w:spacing w:line="276" w:lineRule="auto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1095D" w:rsidRPr="003C0DD8" w:rsidTr="002833AF">
        <w:trPr>
          <w:jc w:val="center"/>
        </w:trPr>
        <w:tc>
          <w:tcPr>
            <w:tcW w:w="8828" w:type="dxa"/>
          </w:tcPr>
          <w:p w:rsidR="0011095D" w:rsidRPr="003C0DD8" w:rsidRDefault="0011095D" w:rsidP="002833AF">
            <w:pPr>
              <w:spacing w:line="276" w:lineRule="auto"/>
              <w:jc w:val="both"/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</w:pPr>
            <w:bookmarkStart w:id="2" w:name="_Toc516506413"/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>(De acuerdo con lo establecido en el Artículo 47 de las NB-SABS, los siguientes plazos son de cumplimiento obligatorio:</w:t>
            </w:r>
            <w:bookmarkEnd w:id="2"/>
          </w:p>
          <w:p w:rsidR="0011095D" w:rsidRPr="003C0DD8" w:rsidRDefault="0011095D" w:rsidP="0011095D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4" w:hanging="283"/>
              <w:jc w:val="both"/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</w:pPr>
            <w:bookmarkStart w:id="3" w:name="_Toc516506414"/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>Presentación de propuestas (plazo mínimo quince (15) días computables a partir del día hábil siguiente de la publicación de la convocatoria;</w:t>
            </w:r>
            <w:bookmarkEnd w:id="3"/>
          </w:p>
          <w:p w:rsidR="0011095D" w:rsidRPr="003C0DD8" w:rsidRDefault="0011095D" w:rsidP="0011095D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4" w:hanging="283"/>
              <w:jc w:val="both"/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</w:pPr>
            <w:bookmarkStart w:id="4" w:name="_Toc516506415"/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>Presentación de documentos para la suscripción del contrato (plazo de entrega de documentos, no menor a diez (10) días hábiles);</w:t>
            </w:r>
            <w:bookmarkEnd w:id="4"/>
          </w:p>
          <w:p w:rsidR="0011095D" w:rsidRPr="003C0DD8" w:rsidRDefault="0011095D" w:rsidP="0011095D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4" w:hanging="283"/>
              <w:jc w:val="both"/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</w:pPr>
            <w:bookmarkStart w:id="5" w:name="_Toc516506416"/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  <w:bookmarkEnd w:id="5"/>
          </w:p>
          <w:p w:rsidR="0011095D" w:rsidRPr="003C0DD8" w:rsidRDefault="0011095D" w:rsidP="002833AF">
            <w:pPr>
              <w:spacing w:line="276" w:lineRule="auto"/>
              <w:jc w:val="both"/>
              <w:rPr>
                <w:rFonts w:cs="Arial"/>
                <w:sz w:val="18"/>
                <w:szCs w:val="18"/>
                <w:lang w:val="es-BO"/>
              </w:rPr>
            </w:pPr>
            <w:r w:rsidRPr="003C0DD8">
              <w:rPr>
                <w:rFonts w:ascii="Verdana" w:hAnsi="Verdana"/>
                <w:b/>
                <w:i/>
                <w:sz w:val="18"/>
                <w:szCs w:val="18"/>
                <w:lang w:val="es-BO"/>
              </w:rPr>
              <w:t>El incumplimiento a los plazos señalados serán considerados como inobservancia a la normativa)</w:t>
            </w:r>
          </w:p>
        </w:tc>
      </w:tr>
    </w:tbl>
    <w:p w:rsidR="0011095D" w:rsidRDefault="0011095D" w:rsidP="0011095D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11095D" w:rsidRDefault="0011095D" w:rsidP="0011095D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11095D" w:rsidRDefault="0011095D" w:rsidP="0011095D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11095D" w:rsidRDefault="0011095D" w:rsidP="0011095D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11095D" w:rsidRDefault="0011095D" w:rsidP="0011095D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11095D" w:rsidRDefault="0011095D" w:rsidP="0011095D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  <w:bookmarkStart w:id="6" w:name="_GoBack"/>
      <w:bookmarkEnd w:id="6"/>
    </w:p>
    <w:p w:rsidR="0011095D" w:rsidRDefault="0011095D" w:rsidP="0011095D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11095D" w:rsidRDefault="0011095D" w:rsidP="0011095D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11095D" w:rsidRDefault="0011095D" w:rsidP="0011095D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11095D" w:rsidRDefault="0011095D" w:rsidP="0011095D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11095D" w:rsidRDefault="0011095D" w:rsidP="0011095D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</w:p>
    <w:p w:rsidR="0011095D" w:rsidRPr="003C0DD8" w:rsidRDefault="0011095D" w:rsidP="0011095D">
      <w:pPr>
        <w:spacing w:line="276" w:lineRule="auto"/>
        <w:jc w:val="both"/>
        <w:rPr>
          <w:rFonts w:ascii="Verdana" w:hAnsi="Verdana" w:cs="Arial"/>
          <w:sz w:val="18"/>
          <w:szCs w:val="18"/>
          <w:lang w:val="es-BO"/>
        </w:rPr>
      </w:pPr>
      <w:r>
        <w:rPr>
          <w:rFonts w:ascii="Verdana" w:hAnsi="Verdana" w:cs="Arial"/>
          <w:sz w:val="18"/>
          <w:szCs w:val="18"/>
          <w:lang w:val="es-BO"/>
        </w:rPr>
        <w:lastRenderedPageBreak/>
        <w:t>El</w:t>
      </w:r>
      <w:r w:rsidRPr="003C0DD8">
        <w:rPr>
          <w:rFonts w:ascii="Verdana" w:hAnsi="Verdana" w:cs="Arial"/>
          <w:sz w:val="18"/>
          <w:szCs w:val="18"/>
          <w:lang w:val="es-BO"/>
        </w:rPr>
        <w:t xml:space="preserve"> proceso de contratación de se sujetará al siguiente Cronograma de Plazos: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2020"/>
        <w:gridCol w:w="122"/>
        <w:gridCol w:w="120"/>
        <w:gridCol w:w="324"/>
        <w:gridCol w:w="120"/>
        <w:gridCol w:w="348"/>
        <w:gridCol w:w="120"/>
        <w:gridCol w:w="470"/>
        <w:gridCol w:w="120"/>
        <w:gridCol w:w="111"/>
        <w:gridCol w:w="9"/>
        <w:gridCol w:w="292"/>
        <w:gridCol w:w="120"/>
        <w:gridCol w:w="292"/>
        <w:gridCol w:w="120"/>
        <w:gridCol w:w="120"/>
        <w:gridCol w:w="2910"/>
        <w:gridCol w:w="120"/>
      </w:tblGrid>
      <w:tr w:rsidR="0011095D" w:rsidRPr="003C0DD8" w:rsidTr="002833AF">
        <w:trPr>
          <w:trHeight w:val="284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CRONOGRAMADE PLAZOS</w:t>
            </w:r>
          </w:p>
        </w:tc>
      </w:tr>
      <w:tr w:rsidR="0011095D" w:rsidRPr="003C0DD8" w:rsidTr="002833AF">
        <w:trPr>
          <w:trHeight w:val="284"/>
        </w:trPr>
        <w:tc>
          <w:tcPr>
            <w:tcW w:w="18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8"/>
                <w:szCs w:val="14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77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8"/>
                <w:szCs w:val="14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88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11095D" w:rsidRPr="003C0DD8" w:rsidTr="002833AF">
        <w:trPr>
          <w:trHeight w:val="273"/>
        </w:trPr>
        <w:tc>
          <w:tcPr>
            <w:tcW w:w="30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1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(*)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rPr>
          <w:trHeight w:val="53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095D" w:rsidRPr="003C0DD8" w:rsidTr="002833AF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Edif. FNDR en la Calle Pedro Salazar  N° 631 Esq. Andrés Muñoz (piso  9)</w:t>
            </w: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095D" w:rsidRPr="003C0DD8" w:rsidTr="002833AF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rPr>
          <w:trHeight w:val="486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Edif. FNDR PB AUDITORIO             ogarcia@</w:t>
            </w:r>
            <w:r w:rsidRPr="00E740BB">
              <w:rPr>
                <w:rFonts w:ascii="Arial" w:hAnsi="Arial" w:cs="Arial"/>
                <w:sz w:val="16"/>
                <w:szCs w:val="16"/>
                <w:lang w:val="es-BO"/>
              </w:rPr>
              <w:t>fndr.gob.bo</w:t>
            </w: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095D" w:rsidRPr="003C0DD8" w:rsidTr="002833AF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55B60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66BE3">
              <w:rPr>
                <w:rFonts w:ascii="Arial" w:hAnsi="Arial" w:cs="Arial"/>
                <w:sz w:val="12"/>
                <w:szCs w:val="16"/>
                <w:lang w:val="es-BO"/>
              </w:rPr>
              <w:t xml:space="preserve"> </w:t>
            </w:r>
            <w:r w:rsidRPr="00A55B60">
              <w:rPr>
                <w:rFonts w:ascii="Arial" w:hAnsi="Arial" w:cs="Arial"/>
                <w:b/>
                <w:sz w:val="14"/>
                <w:szCs w:val="14"/>
                <w:lang w:val="es-BO"/>
              </w:rPr>
              <w:t>Edif. FNDR PB AUDITORIO: Link enlace</w:t>
            </w:r>
          </w:p>
          <w:p w:rsidR="0011095D" w:rsidRPr="00BD342B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359C7">
              <w:rPr>
                <w:rFonts w:ascii="Arial" w:hAnsi="Arial" w:cs="Arial"/>
                <w:sz w:val="16"/>
                <w:szCs w:val="16"/>
                <w:lang w:val="es-BO"/>
              </w:rPr>
              <w:t>https://meet.google.com/wik-rhjr-nre</w:t>
            </w: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B66BE3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095D" w:rsidRPr="003C0DD8" w:rsidTr="002833AF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rPr>
          <w:trHeight w:val="173"/>
        </w:trPr>
        <w:tc>
          <w:tcPr>
            <w:tcW w:w="30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rPr>
          <w:trHeight w:val="53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095D" w:rsidRPr="003C0DD8" w:rsidTr="002833AF">
        <w:trPr>
          <w:trHeight w:val="53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rPr>
          <w:trHeight w:val="173"/>
        </w:trPr>
        <w:tc>
          <w:tcPr>
            <w:tcW w:w="30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rPr>
          <w:trHeight w:val="53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095D" w:rsidRPr="003C0DD8" w:rsidTr="002833AF">
        <w:trPr>
          <w:trHeight w:val="279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rPr>
          <w:trHeight w:val="323"/>
        </w:trPr>
        <w:tc>
          <w:tcPr>
            <w:tcW w:w="30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1095D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1095D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  <w:p w:rsidR="0011095D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>Presentación Propuesta Electrónica: Mediante SICOES/RUPE</w:t>
            </w:r>
          </w:p>
          <w:p w:rsidR="0011095D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55B60">
              <w:rPr>
                <w:rFonts w:ascii="Arial" w:hAnsi="Arial" w:cs="Arial"/>
                <w:b/>
                <w:sz w:val="14"/>
                <w:szCs w:val="14"/>
                <w:lang w:val="es-BO"/>
              </w:rPr>
              <w:t>Edif. FNDR PB AUDITORIO.</w:t>
            </w:r>
          </w:p>
          <w:p w:rsidR="0011095D" w:rsidRPr="00A55B60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55B60">
              <w:rPr>
                <w:rFonts w:ascii="Arial" w:hAnsi="Arial" w:cs="Arial"/>
                <w:b/>
                <w:sz w:val="14"/>
                <w:szCs w:val="14"/>
                <w:lang w:val="es-BO"/>
              </w:rPr>
              <w:t>Link enlace</w:t>
            </w:r>
          </w:p>
          <w:p w:rsidR="0011095D" w:rsidRPr="00BD342B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D342B">
              <w:rPr>
                <w:rFonts w:ascii="Lucida Console" w:hAnsi="Lucida Console"/>
                <w:color w:val="000000"/>
                <w:sz w:val="16"/>
                <w:szCs w:val="16"/>
                <w:shd w:val="clear" w:color="auto" w:fill="F8F8F8"/>
              </w:rPr>
              <w:t> </w:t>
            </w:r>
            <w:hyperlink r:id="rId5" w:tgtFrame="_blank" w:history="1">
              <w:r w:rsidRPr="00BD342B">
                <w:rPr>
                  <w:rFonts w:ascii="Lucida Console" w:hAnsi="Lucida Console"/>
                  <w:color w:val="006400"/>
                  <w:sz w:val="16"/>
                  <w:szCs w:val="16"/>
                  <w:u w:val="single"/>
                  <w:shd w:val="clear" w:color="auto" w:fill="F8F8F8"/>
                </w:rPr>
                <w:t>https://meet.google.com/fwc-qsys-atn</w:t>
              </w:r>
            </w:hyperlink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rPr>
          <w:trHeight w:val="322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1095D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1095D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  <w:p w:rsidR="0011095D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1095D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A55B60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095D" w:rsidRPr="003C0DD8" w:rsidTr="002833AF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rPr>
          <w:trHeight w:val="53"/>
        </w:trPr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095D" w:rsidRPr="003C0DD8" w:rsidTr="002833AF">
        <w:trPr>
          <w:trHeight w:val="74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1095D" w:rsidRPr="003C0DD8" w:rsidTr="002833AF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1795C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095D" w:rsidRPr="003C0DD8" w:rsidTr="002833AF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rPr>
          <w:trHeight w:val="173"/>
        </w:trPr>
        <w:tc>
          <w:tcPr>
            <w:tcW w:w="30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6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rPr>
          <w:trHeight w:val="53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095D" w:rsidRPr="003C0DD8" w:rsidTr="002833AF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tabs>
                <w:tab w:val="left" w:pos="540"/>
              </w:tabs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c>
          <w:tcPr>
            <w:tcW w:w="3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095D" w:rsidRPr="003C0DD8" w:rsidTr="002833AF">
        <w:trPr>
          <w:trHeight w:val="190"/>
        </w:trPr>
        <w:tc>
          <w:tcPr>
            <w:tcW w:w="3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tabs>
                <w:tab w:val="left" w:pos="540"/>
              </w:tabs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5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rPr>
          <w:trHeight w:val="190"/>
        </w:trPr>
        <w:tc>
          <w:tcPr>
            <w:tcW w:w="3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2023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1095D" w:rsidRPr="003C0DD8" w:rsidTr="002833AF">
        <w:tc>
          <w:tcPr>
            <w:tcW w:w="30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4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095D" w:rsidRPr="003C0DD8" w:rsidRDefault="0011095D" w:rsidP="002833AF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1095D" w:rsidRDefault="0011095D" w:rsidP="0011095D">
      <w:pPr>
        <w:pStyle w:val="Ttulo"/>
        <w:spacing w:before="0" w:after="0" w:line="276" w:lineRule="auto"/>
        <w:ind w:left="432"/>
        <w:jc w:val="left"/>
        <w:rPr>
          <w:rFonts w:ascii="Verdana" w:hAnsi="Verdana"/>
          <w:sz w:val="18"/>
          <w:szCs w:val="18"/>
          <w:lang w:val="es-BO"/>
        </w:rPr>
      </w:pPr>
      <w:r w:rsidRPr="000766A2">
        <w:rPr>
          <w:rFonts w:ascii="Verdana" w:hAnsi="Verdana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</w:p>
    <w:p w:rsidR="0011095D" w:rsidRDefault="0011095D" w:rsidP="0011095D">
      <w:pPr>
        <w:pStyle w:val="Ttulo"/>
        <w:spacing w:before="0" w:after="0" w:line="276" w:lineRule="auto"/>
        <w:ind w:left="432"/>
        <w:jc w:val="left"/>
        <w:rPr>
          <w:rFonts w:ascii="Verdana" w:hAnsi="Verdana"/>
          <w:sz w:val="18"/>
          <w:szCs w:val="18"/>
          <w:lang w:val="es-BO"/>
        </w:rPr>
      </w:pPr>
    </w:p>
    <w:p w:rsidR="009C7240" w:rsidRDefault="009C7240"/>
    <w:sectPr w:rsidR="009C7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718F18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7D7E"/>
    <w:multiLevelType w:val="multilevel"/>
    <w:tmpl w:val="8F669E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2D616DE"/>
    <w:multiLevelType w:val="multilevel"/>
    <w:tmpl w:val="37E0E86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33053F8"/>
    <w:multiLevelType w:val="hybridMultilevel"/>
    <w:tmpl w:val="0F8006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5D"/>
    <w:rsid w:val="0011095D"/>
    <w:rsid w:val="009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F8DE"/>
  <w15:chartTrackingRefBased/>
  <w15:docId w15:val="{856540F2-CCDB-4661-91EC-94A9AC1E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11095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1095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1095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1095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1095D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095D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095D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11095D"/>
    <w:pPr>
      <w:keepNext/>
      <w:numPr>
        <w:ilvl w:val="7"/>
        <w:numId w:val="1"/>
      </w:numPr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095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1095D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11095D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11095D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11095D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11095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095D"/>
    <w:rPr>
      <w:rFonts w:ascii="Cambria" w:eastAsia="Times New Roman" w:hAnsi="Cambria" w:cs="Times New Roman"/>
      <w:i/>
      <w:iCs/>
      <w:color w:val="243F60"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095D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11095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095D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paragraph" w:customStyle="1" w:styleId="1301Autolist">
    <w:name w:val="13.01 Autolist"/>
    <w:basedOn w:val="Normal"/>
    <w:next w:val="Normal"/>
    <w:rsid w:val="0011095D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11095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1095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1095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1095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11095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10"/>
    <w:rsid w:val="0011095D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Textoindependiente">
    <w:name w:val="Body Text"/>
    <w:aliases w:val=" Car"/>
    <w:basedOn w:val="Normal"/>
    <w:link w:val="TextoindependienteCar"/>
    <w:rsid w:val="0011095D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11095D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11095D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1095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11095D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11095D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11095D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1109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95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1109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95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GRÁFICOS,titulo 5,Párrafo de lista1,Párrafo,본문1,List Paragraph,RAFO,MAPA,Fase,GRÁFICO,Titulo,List Paragraph 1,List-Bulleted,centrado 10,GRAFICO,Sub Apartado Rojo Obscuro,Akapit z listą BS,List Paragraph (numbered (a)),Forth level"/>
    <w:basedOn w:val="Normal"/>
    <w:link w:val="PrrafodelistaCar"/>
    <w:qFormat/>
    <w:rsid w:val="0011095D"/>
    <w:pPr>
      <w:ind w:left="720"/>
    </w:pPr>
  </w:style>
  <w:style w:type="character" w:styleId="Refdecomentario">
    <w:name w:val="annotation reference"/>
    <w:basedOn w:val="Fuentedeprrafopredeter"/>
    <w:uiPriority w:val="99"/>
    <w:rsid w:val="001109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1095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095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109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1095D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1109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95D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109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095D"/>
    <w:rPr>
      <w:color w:val="800080"/>
      <w:u w:val="single"/>
    </w:rPr>
  </w:style>
  <w:style w:type="paragraph" w:customStyle="1" w:styleId="WW-Textosinformato">
    <w:name w:val="WW-Texto sin formato"/>
    <w:basedOn w:val="Normal"/>
    <w:rsid w:val="0011095D"/>
    <w:pPr>
      <w:suppressAutoHyphens/>
    </w:pPr>
    <w:rPr>
      <w:rFonts w:ascii="Courier New" w:eastAsia="MS Mincho" w:hAnsi="Courier New"/>
      <w:lang w:val="es-PE" w:eastAsia="es-ES"/>
    </w:rPr>
  </w:style>
  <w:style w:type="paragraph" w:styleId="Sinespaciado">
    <w:name w:val="No Spacing"/>
    <w:aliases w:val="Tit_Principal"/>
    <w:link w:val="SinespaciadoCar"/>
    <w:uiPriority w:val="1"/>
    <w:qFormat/>
    <w:rsid w:val="0011095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aliases w:val="Tit_Principal Car"/>
    <w:basedOn w:val="Fuentedeprrafopredeter"/>
    <w:link w:val="Sinespaciado"/>
    <w:uiPriority w:val="1"/>
    <w:qFormat/>
    <w:rsid w:val="0011095D"/>
    <w:rPr>
      <w:rFonts w:ascii="Calibri" w:eastAsia="Times New Roman" w:hAnsi="Calibri" w:cs="Times New Roman"/>
      <w:lang w:val="es-ES"/>
    </w:rPr>
  </w:style>
  <w:style w:type="paragraph" w:styleId="Sangra3detindependiente">
    <w:name w:val="Body Text Indent 3"/>
    <w:basedOn w:val="Normal"/>
    <w:link w:val="Sangra3detindependienteCar"/>
    <w:rsid w:val="0011095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1095D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11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rsid w:val="0011095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1095D"/>
    <w:rPr>
      <w:color w:val="808080"/>
    </w:rPr>
  </w:style>
  <w:style w:type="paragraph" w:customStyle="1" w:styleId="Normal2">
    <w:name w:val="Normal 2"/>
    <w:basedOn w:val="Normal"/>
    <w:rsid w:val="0011095D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1095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11095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1095D"/>
    <w:pPr>
      <w:spacing w:after="100"/>
      <w:ind w:left="200"/>
    </w:pPr>
  </w:style>
  <w:style w:type="character" w:customStyle="1" w:styleId="PrrafodelistaCar">
    <w:name w:val="Párrafo de lista Car"/>
    <w:aliases w:val="GRÁFICOS Car,titulo 5 Car,Párrafo de lista1 Car,Párrafo Car,본문1 Car,List Paragraph Car,RAFO Car,MAPA Car,Fase Car,GRÁFICO Car,Titulo Car,List Paragraph 1 Car,List-Bulleted Car,centrado 10 Car,GRAFICO Car,Akapit z listą BS Car"/>
    <w:link w:val="Prrafodelista"/>
    <w:qFormat/>
    <w:locked/>
    <w:rsid w:val="0011095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11095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1095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1095D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1095D"/>
  </w:style>
  <w:style w:type="character" w:customStyle="1" w:styleId="SaludoCar">
    <w:name w:val="Saludo Car"/>
    <w:basedOn w:val="Fuentedeprrafopredeter"/>
    <w:link w:val="Saludo"/>
    <w:uiPriority w:val="99"/>
    <w:rsid w:val="0011095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">
    <w:name w:val="List Bullet"/>
    <w:basedOn w:val="Normal"/>
    <w:uiPriority w:val="99"/>
    <w:unhideWhenUsed/>
    <w:rsid w:val="0011095D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unhideWhenUsed/>
    <w:rsid w:val="0011095D"/>
    <w:pPr>
      <w:spacing w:after="120"/>
      <w:ind w:left="283"/>
      <w:contextualSpacing/>
    </w:pPr>
  </w:style>
  <w:style w:type="paragraph" w:customStyle="1" w:styleId="Direccininterior">
    <w:name w:val="Dirección interior"/>
    <w:basedOn w:val="Normal"/>
    <w:rsid w:val="0011095D"/>
  </w:style>
  <w:style w:type="paragraph" w:styleId="Descripcin">
    <w:name w:val="caption"/>
    <w:basedOn w:val="Normal"/>
    <w:next w:val="Normal"/>
    <w:uiPriority w:val="35"/>
    <w:unhideWhenUsed/>
    <w:qFormat/>
    <w:rsid w:val="0011095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aracteresenmarcados">
    <w:name w:val="Caracteres enmarcados"/>
    <w:basedOn w:val="Normal"/>
    <w:rsid w:val="0011095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1095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1095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1109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rsid w:val="0011095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11095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1095D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object">
    <w:name w:val="object"/>
    <w:basedOn w:val="Fuentedeprrafopredeter"/>
    <w:rsid w:val="0011095D"/>
  </w:style>
  <w:style w:type="character" w:styleId="nfasis">
    <w:name w:val="Emphasis"/>
    <w:basedOn w:val="Fuentedeprrafopredeter"/>
    <w:uiPriority w:val="20"/>
    <w:qFormat/>
    <w:rsid w:val="00110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fwc-qsys-at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Milizen Rosario Butron Fuentes</dc:creator>
  <cp:keywords/>
  <dc:description/>
  <cp:lastModifiedBy>Milizen Rosario Butron Fuentes</cp:lastModifiedBy>
  <cp:revision>1</cp:revision>
  <dcterms:created xsi:type="dcterms:W3CDTF">2023-10-12T20:58:00Z</dcterms:created>
  <dcterms:modified xsi:type="dcterms:W3CDTF">2023-10-12T20:59:00Z</dcterms:modified>
</cp:coreProperties>
</file>