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B4" w:rsidRDefault="001A0F77" w:rsidP="007705B4">
      <w:pPr>
        <w:spacing w:after="160" w:line="256" w:lineRule="auto"/>
      </w:pPr>
      <w:r w:rsidRPr="00160D99">
        <w:rPr>
          <w:rFonts w:ascii="Calibri" w:eastAsia="Calibri" w:hAnsi="Calibri"/>
          <w:noProof/>
          <w:sz w:val="22"/>
          <w:szCs w:val="22"/>
          <w:lang w:val="es-BO" w:eastAsia="es-BO"/>
        </w:rPr>
        <w:drawing>
          <wp:anchor distT="0" distB="0" distL="114300" distR="114300" simplePos="0" relativeHeight="251661312" behindDoc="1" locked="0" layoutInCell="1" allowOverlap="1" wp14:anchorId="61F0508A" wp14:editId="5B4EB7E4">
            <wp:simplePos x="0" y="0"/>
            <wp:positionH relativeFrom="margin">
              <wp:align>center</wp:align>
            </wp:positionH>
            <wp:positionV relativeFrom="paragraph">
              <wp:posOffset>5080</wp:posOffset>
            </wp:positionV>
            <wp:extent cx="3981450" cy="2368625"/>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1450" cy="2368625"/>
                    </a:xfrm>
                    <a:prstGeom prst="rect">
                      <a:avLst/>
                    </a:prstGeom>
                  </pic:spPr>
                </pic:pic>
              </a:graphicData>
            </a:graphic>
            <wp14:sizeRelH relativeFrom="margin">
              <wp14:pctWidth>0</wp14:pctWidth>
            </wp14:sizeRelH>
            <wp14:sizeRelV relativeFrom="margin">
              <wp14:pctHeight>0</wp14:pctHeight>
            </wp14:sizeRelV>
          </wp:anchor>
        </w:drawing>
      </w:r>
      <w:r w:rsidR="007705B4">
        <w:rPr>
          <w:noProof/>
          <w:lang w:val="es-BO" w:eastAsia="es-BO"/>
        </w:rPr>
        <mc:AlternateContent>
          <mc:Choice Requires="wps">
            <w:drawing>
              <wp:anchor distT="0" distB="0" distL="114300" distR="114300" simplePos="0" relativeHeight="251659264" behindDoc="0" locked="0" layoutInCell="1" allowOverlap="1" wp14:anchorId="75F18608" wp14:editId="4DAFE9CD">
                <wp:simplePos x="0" y="0"/>
                <wp:positionH relativeFrom="margin">
                  <wp:posOffset>-870585</wp:posOffset>
                </wp:positionH>
                <wp:positionV relativeFrom="paragraph">
                  <wp:posOffset>2814956</wp:posOffset>
                </wp:positionV>
                <wp:extent cx="7112635" cy="50673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6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9FC" w:rsidRDefault="001E09FC" w:rsidP="001A0F77">
                            <w:pPr>
                              <w:rPr>
                                <w:b/>
                                <w:sz w:val="8"/>
                                <w:szCs w:val="36"/>
                              </w:rPr>
                            </w:pPr>
                          </w:p>
                          <w:p w:rsidR="001E09FC" w:rsidRDefault="001E09FC" w:rsidP="007705B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rsidR="001E09FC" w:rsidRPr="005B05A0" w:rsidRDefault="001E09FC" w:rsidP="007705B4">
                            <w:pPr>
                              <w:jc w:val="center"/>
                              <w:rPr>
                                <w:rFonts w:ascii="Century Gothic" w:hAnsi="Century Gothic"/>
                                <w:b/>
                                <w:color w:val="244061"/>
                                <w:sz w:val="44"/>
                                <w:szCs w:val="36"/>
                              </w:rPr>
                            </w:pPr>
                            <w:r w:rsidRPr="00300646">
                              <w:rPr>
                                <w:rFonts w:ascii="Century Gothic" w:hAnsi="Century Gothic"/>
                                <w:b/>
                                <w:color w:val="244061"/>
                                <w:sz w:val="44"/>
                                <w:szCs w:val="36"/>
                              </w:rPr>
                              <w:t xml:space="preserve">DE </w:t>
                            </w:r>
                            <w:r w:rsidRPr="005B05A0">
                              <w:rPr>
                                <w:rFonts w:ascii="Century Gothic" w:hAnsi="Century Gothic"/>
                                <w:b/>
                                <w:color w:val="244061"/>
                                <w:sz w:val="44"/>
                                <w:szCs w:val="36"/>
                              </w:rPr>
                              <w:t xml:space="preserve">SERVICIOS DE CONSULTORÍA </w:t>
                            </w:r>
                          </w:p>
                          <w:p w:rsidR="001E09FC" w:rsidRPr="005B05A0" w:rsidRDefault="001E09FC" w:rsidP="007705B4">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rsidR="001E09FC" w:rsidRDefault="001E09FC" w:rsidP="007705B4">
                            <w:pPr>
                              <w:jc w:val="center"/>
                              <w:rPr>
                                <w:rFonts w:ascii="Century Gothic" w:hAnsi="Century Gothic"/>
                                <w:b/>
                                <w:color w:val="244061"/>
                                <w:sz w:val="36"/>
                                <w:szCs w:val="36"/>
                              </w:rPr>
                            </w:pPr>
                          </w:p>
                          <w:p w:rsidR="001E09FC" w:rsidRDefault="001E09FC" w:rsidP="007705B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1E09FC" w:rsidRPr="002769CB" w:rsidRDefault="001E09FC" w:rsidP="007705B4">
                            <w:pPr>
                              <w:ind w:right="13"/>
                              <w:jc w:val="center"/>
                              <w:rPr>
                                <w:rFonts w:ascii="Arial" w:hAnsi="Arial" w:cs="Arial"/>
                                <w:b/>
                                <w:color w:val="244061"/>
                                <w:szCs w:val="18"/>
                              </w:rPr>
                            </w:pPr>
                          </w:p>
                          <w:p w:rsidR="001E09FC" w:rsidRPr="002769CB" w:rsidRDefault="001E09FC" w:rsidP="007705B4">
                            <w:pPr>
                              <w:ind w:right="13"/>
                              <w:jc w:val="center"/>
                              <w:rPr>
                                <w:rFonts w:ascii="Arial" w:hAnsi="Arial" w:cs="Arial"/>
                                <w:b/>
                                <w:color w:val="244061"/>
                                <w:szCs w:val="18"/>
                              </w:rPr>
                            </w:pPr>
                          </w:p>
                          <w:p w:rsidR="001E09FC" w:rsidRPr="002769CB" w:rsidRDefault="001E09FC" w:rsidP="007705B4">
                            <w:pPr>
                              <w:jc w:val="center"/>
                              <w:rPr>
                                <w:rFonts w:ascii="Arial" w:hAnsi="Arial" w:cs="Arial"/>
                                <w:b/>
                                <w:color w:val="244061"/>
                                <w:sz w:val="32"/>
                                <w:szCs w:val="32"/>
                              </w:rPr>
                            </w:pPr>
                            <w:r w:rsidRPr="002769CB">
                              <w:rPr>
                                <w:rFonts w:ascii="Arial" w:hAnsi="Arial" w:cs="Arial"/>
                                <w:b/>
                                <w:color w:val="244061"/>
                                <w:sz w:val="32"/>
                                <w:szCs w:val="32"/>
                              </w:rPr>
                              <w:t>CONSULTORIA POR PRODUCTO: AVALUO, REVALÚO DE ACTIVOS TANGIBLES E INTANGIBLES, INVENTARIACIÓN Y CODIFICACIÓN DEL FONDO NACIONAL DE DESARROLLO REGIONAL – FNDR</w:t>
                            </w:r>
                            <w:r>
                              <w:rPr>
                                <w:rFonts w:ascii="Arial" w:hAnsi="Arial" w:cs="Arial"/>
                                <w:b/>
                                <w:color w:val="244061"/>
                                <w:sz w:val="32"/>
                                <w:szCs w:val="32"/>
                              </w:rPr>
                              <w:t xml:space="preserve"> (SEGUNDA CONVOCATORIA)</w:t>
                            </w:r>
                          </w:p>
                          <w:p w:rsidR="001E09FC" w:rsidRDefault="001E09FC" w:rsidP="007705B4">
                            <w:pPr>
                              <w:ind w:left="567" w:right="931"/>
                              <w:rPr>
                                <w:rFonts w:ascii="Comic Sans MS" w:hAnsi="Comic Sans MS"/>
                                <w:u w:val="single"/>
                              </w:rPr>
                            </w:pPr>
                          </w:p>
                          <w:p w:rsidR="001E09FC" w:rsidRDefault="001E09FC" w:rsidP="007705B4">
                            <w:pPr>
                              <w:ind w:left="567" w:right="931"/>
                              <w:rPr>
                                <w:rFonts w:ascii="Comic Sans MS" w:hAnsi="Comic Sans MS"/>
                                <w:u w:val="single"/>
                              </w:rPr>
                            </w:pPr>
                          </w:p>
                          <w:p w:rsidR="001E09FC" w:rsidRPr="007705B4" w:rsidRDefault="001E09FC" w:rsidP="007705B4">
                            <w:pPr>
                              <w:jc w:val="center"/>
                              <w:rPr>
                                <w:rFonts w:ascii="Century Gothic" w:hAnsi="Century Gothic"/>
                                <w:b/>
                                <w:color w:val="244061"/>
                                <w:sz w:val="32"/>
                                <w:szCs w:val="32"/>
                              </w:rPr>
                            </w:pPr>
                            <w:r w:rsidRPr="007705B4">
                              <w:rPr>
                                <w:rFonts w:ascii="Century Gothic" w:hAnsi="Century Gothic"/>
                                <w:b/>
                                <w:color w:val="244061"/>
                                <w:sz w:val="32"/>
                                <w:szCs w:val="32"/>
                              </w:rPr>
                              <w:t xml:space="preserve">Proceso de Contratación </w:t>
                            </w:r>
                            <w:r w:rsidRPr="007705B4">
                              <w:rPr>
                                <w:rFonts w:ascii="Century Gothic" w:hAnsi="Century Gothic"/>
                                <w:b/>
                                <w:color w:val="244061"/>
                                <w:sz w:val="32"/>
                                <w:szCs w:val="32"/>
                                <w:lang w:val="es-BO"/>
                              </w:rPr>
                              <w:t>FNDR/ANPE-1</w:t>
                            </w:r>
                            <w:r w:rsidR="00280159">
                              <w:rPr>
                                <w:rFonts w:ascii="Century Gothic" w:hAnsi="Century Gothic"/>
                                <w:b/>
                                <w:color w:val="244061"/>
                                <w:sz w:val="32"/>
                                <w:szCs w:val="32"/>
                                <w:lang w:val="es-BO"/>
                              </w:rPr>
                              <w:t>2</w:t>
                            </w:r>
                            <w:r w:rsidRPr="007705B4">
                              <w:rPr>
                                <w:rFonts w:ascii="Century Gothic" w:hAnsi="Century Gothic"/>
                                <w:b/>
                                <w:color w:val="244061"/>
                                <w:sz w:val="32"/>
                                <w:szCs w:val="32"/>
                                <w:lang w:val="es-BO"/>
                              </w:rPr>
                              <w:t>/2022</w:t>
                            </w:r>
                          </w:p>
                          <w:p w:rsidR="001E09FC" w:rsidRPr="007705B4" w:rsidRDefault="001E09FC" w:rsidP="007705B4">
                            <w:pPr>
                              <w:jc w:val="center"/>
                              <w:rPr>
                                <w:rFonts w:ascii="Century Gothic" w:hAnsi="Century Gothic"/>
                                <w:b/>
                                <w:color w:val="244061"/>
                                <w:sz w:val="32"/>
                                <w:szCs w:val="32"/>
                              </w:rPr>
                            </w:pPr>
                            <w:r>
                              <w:rPr>
                                <w:rFonts w:ascii="Century Gothic" w:hAnsi="Century Gothic"/>
                                <w:b/>
                                <w:color w:val="244061"/>
                                <w:sz w:val="32"/>
                                <w:szCs w:val="32"/>
                              </w:rPr>
                              <w:t>SEGUNDA</w:t>
                            </w:r>
                            <w:r w:rsidRPr="007705B4">
                              <w:rPr>
                                <w:rFonts w:ascii="Century Gothic" w:hAnsi="Century Gothic"/>
                                <w:b/>
                                <w:color w:val="244061"/>
                                <w:sz w:val="32"/>
                                <w:szCs w:val="32"/>
                              </w:rPr>
                              <w:t xml:space="preserve"> CONVOCATORIA</w:t>
                            </w:r>
                          </w:p>
                          <w:p w:rsidR="001E09FC" w:rsidRPr="007705B4" w:rsidRDefault="001E09FC" w:rsidP="007705B4">
                            <w:pPr>
                              <w:jc w:val="center"/>
                              <w:rPr>
                                <w:rFonts w:ascii="Century Gothic" w:hAnsi="Century Gothic"/>
                                <w:b/>
                                <w:color w:val="244061"/>
                                <w:sz w:val="32"/>
                                <w:szCs w:val="32"/>
                              </w:rPr>
                            </w:pPr>
                            <w:r w:rsidRPr="007705B4">
                              <w:rPr>
                                <w:rFonts w:ascii="Century Gothic" w:hAnsi="Century Gothic"/>
                                <w:b/>
                                <w:color w:val="244061"/>
                                <w:sz w:val="32"/>
                                <w:szCs w:val="32"/>
                              </w:rPr>
                              <w:t>LA PAZ – BOLIVIA</w:t>
                            </w:r>
                          </w:p>
                          <w:p w:rsidR="001E09FC" w:rsidRPr="004C3BFF" w:rsidRDefault="001E09FC" w:rsidP="007705B4">
                            <w:pPr>
                              <w:jc w:val="center"/>
                              <w:rPr>
                                <w:rFonts w:ascii="Century Gothic" w:hAnsi="Century Gothic"/>
                                <w:b/>
                                <w:color w:val="244061"/>
                                <w:sz w:val="34"/>
                                <w:szCs w:val="34"/>
                              </w:rPr>
                            </w:pPr>
                          </w:p>
                          <w:p w:rsidR="001E09FC" w:rsidRDefault="001E09FC" w:rsidP="007705B4">
                            <w:pPr>
                              <w:jc w:val="center"/>
                              <w:rPr>
                                <w:rFonts w:ascii="Century Gothic" w:hAnsi="Century Gothic"/>
                                <w:b/>
                                <w:color w:val="244061"/>
                                <w:sz w:val="34"/>
                                <w:szCs w:val="34"/>
                              </w:rPr>
                            </w:pPr>
                            <w:r w:rsidRPr="007705B4">
                              <w:rPr>
                                <w:rFonts w:ascii="Century Gothic" w:hAnsi="Century Gothic"/>
                                <w:b/>
                                <w:color w:val="244061"/>
                                <w:sz w:val="34"/>
                                <w:szCs w:val="34"/>
                              </w:rPr>
                              <w:t>CUCE: 22-0862-00-</w:t>
                            </w:r>
                            <w:r>
                              <w:rPr>
                                <w:rFonts w:ascii="Century Gothic" w:hAnsi="Century Gothic"/>
                                <w:b/>
                                <w:color w:val="244061"/>
                                <w:sz w:val="34"/>
                                <w:szCs w:val="34"/>
                              </w:rPr>
                              <w:t>1254449-2-2</w:t>
                            </w:r>
                          </w:p>
                          <w:p w:rsidR="001E09FC" w:rsidRPr="007705B4" w:rsidRDefault="001E09FC" w:rsidP="007705B4">
                            <w:pPr>
                              <w:jc w:val="center"/>
                              <w:rPr>
                                <w:rFonts w:ascii="Century Gothic" w:hAnsi="Century Gothic"/>
                                <w:b/>
                                <w:color w:val="244061"/>
                                <w:sz w:val="34"/>
                                <w:szCs w:val="34"/>
                              </w:rPr>
                            </w:pPr>
                          </w:p>
                          <w:p w:rsidR="001E09FC" w:rsidRPr="007705B4" w:rsidRDefault="001E09FC" w:rsidP="007705B4">
                            <w:pPr>
                              <w:jc w:val="center"/>
                              <w:rPr>
                                <w:rFonts w:ascii="Century Gothic" w:hAnsi="Century Gothic"/>
                                <w:b/>
                                <w:color w:val="244061"/>
                                <w:sz w:val="26"/>
                                <w:szCs w:val="26"/>
                              </w:rPr>
                            </w:pPr>
                            <w:r w:rsidRPr="007705B4">
                              <w:rPr>
                                <w:rFonts w:ascii="Century Gothic" w:hAnsi="Century Gothic"/>
                                <w:b/>
                                <w:color w:val="244061"/>
                                <w:sz w:val="26"/>
                                <w:szCs w:val="26"/>
                              </w:rPr>
                              <w:t>La</w:t>
                            </w:r>
                            <w:r>
                              <w:rPr>
                                <w:rFonts w:ascii="Century Gothic" w:hAnsi="Century Gothic"/>
                                <w:b/>
                                <w:color w:val="244061"/>
                                <w:sz w:val="26"/>
                                <w:szCs w:val="26"/>
                              </w:rPr>
                              <w:t xml:space="preserve"> Paz, 29</w:t>
                            </w:r>
                            <w:r w:rsidRPr="007705B4">
                              <w:rPr>
                                <w:rFonts w:ascii="Century Gothic" w:hAnsi="Century Gothic"/>
                                <w:b/>
                                <w:color w:val="244061"/>
                                <w:sz w:val="26"/>
                                <w:szCs w:val="26"/>
                              </w:rPr>
                              <w:t xml:space="preserve"> de </w:t>
                            </w:r>
                            <w:r>
                              <w:rPr>
                                <w:rFonts w:ascii="Century Gothic" w:hAnsi="Century Gothic"/>
                                <w:b/>
                                <w:color w:val="244061"/>
                                <w:sz w:val="26"/>
                                <w:szCs w:val="26"/>
                              </w:rPr>
                              <w:t xml:space="preserve">septiembre de </w:t>
                            </w:r>
                            <w:r w:rsidRPr="007705B4">
                              <w:rPr>
                                <w:rFonts w:ascii="Century Gothic" w:hAnsi="Century Gothic"/>
                                <w:b/>
                                <w:color w:val="244061"/>
                                <w:sz w:val="26"/>
                                <w:szCs w:val="26"/>
                              </w:rPr>
                              <w:t>2022</w:t>
                            </w:r>
                          </w:p>
                          <w:p w:rsidR="001E09FC" w:rsidRDefault="001E09FC" w:rsidP="007705B4"/>
                          <w:p w:rsidR="001E09FC" w:rsidRDefault="001E09FC" w:rsidP="007705B4"/>
                          <w:p w:rsidR="001E09FC" w:rsidRDefault="001E09FC" w:rsidP="007705B4"/>
                          <w:p w:rsidR="001E09FC" w:rsidRDefault="001E09FC" w:rsidP="007705B4"/>
                          <w:p w:rsidR="001E09FC" w:rsidRDefault="001E09FC" w:rsidP="007705B4"/>
                          <w:p w:rsidR="001E09FC" w:rsidRDefault="001E09FC" w:rsidP="007705B4"/>
                          <w:p w:rsidR="001E09FC" w:rsidRDefault="001E09FC" w:rsidP="007705B4"/>
                          <w:p w:rsidR="001E09FC" w:rsidRDefault="001E09FC" w:rsidP="007705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18608" id="_x0000_t202" coordsize="21600,21600" o:spt="202" path="m,l,21600r21600,l21600,xe">
                <v:stroke joinstyle="miter"/>
                <v:path gradientshapeok="t" o:connecttype="rect"/>
              </v:shapetype>
              <v:shape id="Cuadro de texto 10" o:spid="_x0000_s1026" type="#_x0000_t202" style="position:absolute;margin-left:-68.55pt;margin-top:221.65pt;width:560.05pt;height:3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fvvQIAAMM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" filled="f" stroked="f">
                <v:textbox>
                  <w:txbxContent>
                    <w:p w:rsidR="001E09FC" w:rsidRDefault="001E09FC" w:rsidP="001A0F77">
                      <w:pPr>
                        <w:rPr>
                          <w:b/>
                          <w:sz w:val="8"/>
                          <w:szCs w:val="36"/>
                        </w:rPr>
                      </w:pPr>
                    </w:p>
                    <w:p w:rsidR="001E09FC" w:rsidRDefault="001E09FC" w:rsidP="007705B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rsidR="001E09FC" w:rsidRPr="005B05A0" w:rsidRDefault="001E09FC" w:rsidP="007705B4">
                      <w:pPr>
                        <w:jc w:val="center"/>
                        <w:rPr>
                          <w:rFonts w:ascii="Century Gothic" w:hAnsi="Century Gothic"/>
                          <w:b/>
                          <w:color w:val="244061"/>
                          <w:sz w:val="44"/>
                          <w:szCs w:val="36"/>
                        </w:rPr>
                      </w:pPr>
                      <w:r w:rsidRPr="00300646">
                        <w:rPr>
                          <w:rFonts w:ascii="Century Gothic" w:hAnsi="Century Gothic"/>
                          <w:b/>
                          <w:color w:val="244061"/>
                          <w:sz w:val="44"/>
                          <w:szCs w:val="36"/>
                        </w:rPr>
                        <w:t xml:space="preserve">DE </w:t>
                      </w:r>
                      <w:r w:rsidRPr="005B05A0">
                        <w:rPr>
                          <w:rFonts w:ascii="Century Gothic" w:hAnsi="Century Gothic"/>
                          <w:b/>
                          <w:color w:val="244061"/>
                          <w:sz w:val="44"/>
                          <w:szCs w:val="36"/>
                        </w:rPr>
                        <w:t xml:space="preserve">SERVICIOS DE CONSULTORÍA </w:t>
                      </w:r>
                    </w:p>
                    <w:p w:rsidR="001E09FC" w:rsidRPr="005B05A0" w:rsidRDefault="001E09FC" w:rsidP="007705B4">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rsidR="001E09FC" w:rsidRDefault="001E09FC" w:rsidP="007705B4">
                      <w:pPr>
                        <w:jc w:val="center"/>
                        <w:rPr>
                          <w:rFonts w:ascii="Century Gothic" w:hAnsi="Century Gothic"/>
                          <w:b/>
                          <w:color w:val="244061"/>
                          <w:sz w:val="36"/>
                          <w:szCs w:val="36"/>
                        </w:rPr>
                      </w:pPr>
                    </w:p>
                    <w:p w:rsidR="001E09FC" w:rsidRDefault="001E09FC" w:rsidP="007705B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1E09FC" w:rsidRPr="002769CB" w:rsidRDefault="001E09FC" w:rsidP="007705B4">
                      <w:pPr>
                        <w:ind w:right="13"/>
                        <w:jc w:val="center"/>
                        <w:rPr>
                          <w:rFonts w:ascii="Arial" w:hAnsi="Arial" w:cs="Arial"/>
                          <w:b/>
                          <w:color w:val="244061"/>
                          <w:szCs w:val="18"/>
                        </w:rPr>
                      </w:pPr>
                    </w:p>
                    <w:p w:rsidR="001E09FC" w:rsidRPr="002769CB" w:rsidRDefault="001E09FC" w:rsidP="007705B4">
                      <w:pPr>
                        <w:ind w:right="13"/>
                        <w:jc w:val="center"/>
                        <w:rPr>
                          <w:rFonts w:ascii="Arial" w:hAnsi="Arial" w:cs="Arial"/>
                          <w:b/>
                          <w:color w:val="244061"/>
                          <w:szCs w:val="18"/>
                        </w:rPr>
                      </w:pPr>
                    </w:p>
                    <w:p w:rsidR="001E09FC" w:rsidRPr="002769CB" w:rsidRDefault="001E09FC" w:rsidP="007705B4">
                      <w:pPr>
                        <w:jc w:val="center"/>
                        <w:rPr>
                          <w:rFonts w:ascii="Arial" w:hAnsi="Arial" w:cs="Arial"/>
                          <w:b/>
                          <w:color w:val="244061"/>
                          <w:sz w:val="32"/>
                          <w:szCs w:val="32"/>
                        </w:rPr>
                      </w:pPr>
                      <w:r w:rsidRPr="002769CB">
                        <w:rPr>
                          <w:rFonts w:ascii="Arial" w:hAnsi="Arial" w:cs="Arial"/>
                          <w:b/>
                          <w:color w:val="244061"/>
                          <w:sz w:val="32"/>
                          <w:szCs w:val="32"/>
                        </w:rPr>
                        <w:t>CONSULTORIA POR PRODUCTO: AVALUO, REVALÚO DE ACTIVOS TANGIBLES E INTANGIBLES, INVENTARIACIÓN Y CODIFICACIÓN DEL FONDO NACIONAL DE DESARROLLO REGIONAL – FNDR</w:t>
                      </w:r>
                      <w:r>
                        <w:rPr>
                          <w:rFonts w:ascii="Arial" w:hAnsi="Arial" w:cs="Arial"/>
                          <w:b/>
                          <w:color w:val="244061"/>
                          <w:sz w:val="32"/>
                          <w:szCs w:val="32"/>
                        </w:rPr>
                        <w:t xml:space="preserve"> (SEGUNDA CONVOCATORIA)</w:t>
                      </w:r>
                    </w:p>
                    <w:p w:rsidR="001E09FC" w:rsidRDefault="001E09FC" w:rsidP="007705B4">
                      <w:pPr>
                        <w:ind w:left="567" w:right="931"/>
                        <w:rPr>
                          <w:rFonts w:ascii="Comic Sans MS" w:hAnsi="Comic Sans MS"/>
                          <w:u w:val="single"/>
                        </w:rPr>
                      </w:pPr>
                    </w:p>
                    <w:p w:rsidR="001E09FC" w:rsidRDefault="001E09FC" w:rsidP="007705B4">
                      <w:pPr>
                        <w:ind w:left="567" w:right="931"/>
                        <w:rPr>
                          <w:rFonts w:ascii="Comic Sans MS" w:hAnsi="Comic Sans MS"/>
                          <w:u w:val="single"/>
                        </w:rPr>
                      </w:pPr>
                    </w:p>
                    <w:p w:rsidR="001E09FC" w:rsidRPr="007705B4" w:rsidRDefault="001E09FC" w:rsidP="007705B4">
                      <w:pPr>
                        <w:jc w:val="center"/>
                        <w:rPr>
                          <w:rFonts w:ascii="Century Gothic" w:hAnsi="Century Gothic"/>
                          <w:b/>
                          <w:color w:val="244061"/>
                          <w:sz w:val="32"/>
                          <w:szCs w:val="32"/>
                        </w:rPr>
                      </w:pPr>
                      <w:r w:rsidRPr="007705B4">
                        <w:rPr>
                          <w:rFonts w:ascii="Century Gothic" w:hAnsi="Century Gothic"/>
                          <w:b/>
                          <w:color w:val="244061"/>
                          <w:sz w:val="32"/>
                          <w:szCs w:val="32"/>
                        </w:rPr>
                        <w:t xml:space="preserve">Proceso de Contratación </w:t>
                      </w:r>
                      <w:r w:rsidRPr="007705B4">
                        <w:rPr>
                          <w:rFonts w:ascii="Century Gothic" w:hAnsi="Century Gothic"/>
                          <w:b/>
                          <w:color w:val="244061"/>
                          <w:sz w:val="32"/>
                          <w:szCs w:val="32"/>
                          <w:lang w:val="es-BO"/>
                        </w:rPr>
                        <w:t>FNDR/ANPE-1</w:t>
                      </w:r>
                      <w:r w:rsidR="00280159">
                        <w:rPr>
                          <w:rFonts w:ascii="Century Gothic" w:hAnsi="Century Gothic"/>
                          <w:b/>
                          <w:color w:val="244061"/>
                          <w:sz w:val="32"/>
                          <w:szCs w:val="32"/>
                          <w:lang w:val="es-BO"/>
                        </w:rPr>
                        <w:t>2</w:t>
                      </w:r>
                      <w:r w:rsidRPr="007705B4">
                        <w:rPr>
                          <w:rFonts w:ascii="Century Gothic" w:hAnsi="Century Gothic"/>
                          <w:b/>
                          <w:color w:val="244061"/>
                          <w:sz w:val="32"/>
                          <w:szCs w:val="32"/>
                          <w:lang w:val="es-BO"/>
                        </w:rPr>
                        <w:t>/2022</w:t>
                      </w:r>
                    </w:p>
                    <w:p w:rsidR="001E09FC" w:rsidRPr="007705B4" w:rsidRDefault="001E09FC" w:rsidP="007705B4">
                      <w:pPr>
                        <w:jc w:val="center"/>
                        <w:rPr>
                          <w:rFonts w:ascii="Century Gothic" w:hAnsi="Century Gothic"/>
                          <w:b/>
                          <w:color w:val="244061"/>
                          <w:sz w:val="32"/>
                          <w:szCs w:val="32"/>
                        </w:rPr>
                      </w:pPr>
                      <w:r>
                        <w:rPr>
                          <w:rFonts w:ascii="Century Gothic" w:hAnsi="Century Gothic"/>
                          <w:b/>
                          <w:color w:val="244061"/>
                          <w:sz w:val="32"/>
                          <w:szCs w:val="32"/>
                        </w:rPr>
                        <w:t>SEGUNDA</w:t>
                      </w:r>
                      <w:r w:rsidRPr="007705B4">
                        <w:rPr>
                          <w:rFonts w:ascii="Century Gothic" w:hAnsi="Century Gothic"/>
                          <w:b/>
                          <w:color w:val="244061"/>
                          <w:sz w:val="32"/>
                          <w:szCs w:val="32"/>
                        </w:rPr>
                        <w:t xml:space="preserve"> CONVOCATORIA</w:t>
                      </w:r>
                    </w:p>
                    <w:p w:rsidR="001E09FC" w:rsidRPr="007705B4" w:rsidRDefault="001E09FC" w:rsidP="007705B4">
                      <w:pPr>
                        <w:jc w:val="center"/>
                        <w:rPr>
                          <w:rFonts w:ascii="Century Gothic" w:hAnsi="Century Gothic"/>
                          <w:b/>
                          <w:color w:val="244061"/>
                          <w:sz w:val="32"/>
                          <w:szCs w:val="32"/>
                        </w:rPr>
                      </w:pPr>
                      <w:r w:rsidRPr="007705B4">
                        <w:rPr>
                          <w:rFonts w:ascii="Century Gothic" w:hAnsi="Century Gothic"/>
                          <w:b/>
                          <w:color w:val="244061"/>
                          <w:sz w:val="32"/>
                          <w:szCs w:val="32"/>
                        </w:rPr>
                        <w:t>LA PAZ – BOLIVIA</w:t>
                      </w:r>
                    </w:p>
                    <w:p w:rsidR="001E09FC" w:rsidRPr="004C3BFF" w:rsidRDefault="001E09FC" w:rsidP="007705B4">
                      <w:pPr>
                        <w:jc w:val="center"/>
                        <w:rPr>
                          <w:rFonts w:ascii="Century Gothic" w:hAnsi="Century Gothic"/>
                          <w:b/>
                          <w:color w:val="244061"/>
                          <w:sz w:val="34"/>
                          <w:szCs w:val="34"/>
                        </w:rPr>
                      </w:pPr>
                    </w:p>
                    <w:p w:rsidR="001E09FC" w:rsidRDefault="001E09FC" w:rsidP="007705B4">
                      <w:pPr>
                        <w:jc w:val="center"/>
                        <w:rPr>
                          <w:rFonts w:ascii="Century Gothic" w:hAnsi="Century Gothic"/>
                          <w:b/>
                          <w:color w:val="244061"/>
                          <w:sz w:val="34"/>
                          <w:szCs w:val="34"/>
                        </w:rPr>
                      </w:pPr>
                      <w:r w:rsidRPr="007705B4">
                        <w:rPr>
                          <w:rFonts w:ascii="Century Gothic" w:hAnsi="Century Gothic"/>
                          <w:b/>
                          <w:color w:val="244061"/>
                          <w:sz w:val="34"/>
                          <w:szCs w:val="34"/>
                        </w:rPr>
                        <w:t>CUCE: 22-0862-00-</w:t>
                      </w:r>
                      <w:r>
                        <w:rPr>
                          <w:rFonts w:ascii="Century Gothic" w:hAnsi="Century Gothic"/>
                          <w:b/>
                          <w:color w:val="244061"/>
                          <w:sz w:val="34"/>
                          <w:szCs w:val="34"/>
                        </w:rPr>
                        <w:t>1254449-2-2</w:t>
                      </w:r>
                    </w:p>
                    <w:p w:rsidR="001E09FC" w:rsidRPr="007705B4" w:rsidRDefault="001E09FC" w:rsidP="007705B4">
                      <w:pPr>
                        <w:jc w:val="center"/>
                        <w:rPr>
                          <w:rFonts w:ascii="Century Gothic" w:hAnsi="Century Gothic"/>
                          <w:b/>
                          <w:color w:val="244061"/>
                          <w:sz w:val="34"/>
                          <w:szCs w:val="34"/>
                        </w:rPr>
                      </w:pPr>
                    </w:p>
                    <w:p w:rsidR="001E09FC" w:rsidRPr="007705B4" w:rsidRDefault="001E09FC" w:rsidP="007705B4">
                      <w:pPr>
                        <w:jc w:val="center"/>
                        <w:rPr>
                          <w:rFonts w:ascii="Century Gothic" w:hAnsi="Century Gothic"/>
                          <w:b/>
                          <w:color w:val="244061"/>
                          <w:sz w:val="26"/>
                          <w:szCs w:val="26"/>
                        </w:rPr>
                      </w:pPr>
                      <w:r w:rsidRPr="007705B4">
                        <w:rPr>
                          <w:rFonts w:ascii="Century Gothic" w:hAnsi="Century Gothic"/>
                          <w:b/>
                          <w:color w:val="244061"/>
                          <w:sz w:val="26"/>
                          <w:szCs w:val="26"/>
                        </w:rPr>
                        <w:t>La</w:t>
                      </w:r>
                      <w:r>
                        <w:rPr>
                          <w:rFonts w:ascii="Century Gothic" w:hAnsi="Century Gothic"/>
                          <w:b/>
                          <w:color w:val="244061"/>
                          <w:sz w:val="26"/>
                          <w:szCs w:val="26"/>
                        </w:rPr>
                        <w:t xml:space="preserve"> Paz, 29</w:t>
                      </w:r>
                      <w:r w:rsidRPr="007705B4">
                        <w:rPr>
                          <w:rFonts w:ascii="Century Gothic" w:hAnsi="Century Gothic"/>
                          <w:b/>
                          <w:color w:val="244061"/>
                          <w:sz w:val="26"/>
                          <w:szCs w:val="26"/>
                        </w:rPr>
                        <w:t xml:space="preserve"> de </w:t>
                      </w:r>
                      <w:r>
                        <w:rPr>
                          <w:rFonts w:ascii="Century Gothic" w:hAnsi="Century Gothic"/>
                          <w:b/>
                          <w:color w:val="244061"/>
                          <w:sz w:val="26"/>
                          <w:szCs w:val="26"/>
                        </w:rPr>
                        <w:t xml:space="preserve">septiembre de </w:t>
                      </w:r>
                      <w:r w:rsidRPr="007705B4">
                        <w:rPr>
                          <w:rFonts w:ascii="Century Gothic" w:hAnsi="Century Gothic"/>
                          <w:b/>
                          <w:color w:val="244061"/>
                          <w:sz w:val="26"/>
                          <w:szCs w:val="26"/>
                        </w:rPr>
                        <w:t>2022</w:t>
                      </w:r>
                    </w:p>
                    <w:p w:rsidR="001E09FC" w:rsidRDefault="001E09FC" w:rsidP="007705B4"/>
                    <w:p w:rsidR="001E09FC" w:rsidRDefault="001E09FC" w:rsidP="007705B4"/>
                    <w:p w:rsidR="001E09FC" w:rsidRDefault="001E09FC" w:rsidP="007705B4"/>
                    <w:p w:rsidR="001E09FC" w:rsidRDefault="001E09FC" w:rsidP="007705B4"/>
                    <w:p w:rsidR="001E09FC" w:rsidRDefault="001E09FC" w:rsidP="007705B4"/>
                    <w:p w:rsidR="001E09FC" w:rsidRDefault="001E09FC" w:rsidP="007705B4"/>
                    <w:p w:rsidR="001E09FC" w:rsidRDefault="001E09FC" w:rsidP="007705B4"/>
                    <w:p w:rsidR="001E09FC" w:rsidRDefault="001E09FC" w:rsidP="007705B4"/>
                  </w:txbxContent>
                </v:textbox>
                <w10:wrap anchorx="margin"/>
              </v:shape>
            </w:pict>
          </mc:Fallback>
        </mc:AlternateContent>
      </w:r>
      <w:r w:rsidR="007705B4">
        <w:rPr>
          <w:noProof/>
          <w:lang w:val="es-BO" w:eastAsia="es-BO"/>
        </w:rPr>
        <mc:AlternateContent>
          <mc:Choice Requires="wps">
            <w:drawing>
              <wp:anchor distT="0" distB="0" distL="114300" distR="114300" simplePos="0" relativeHeight="251660288" behindDoc="0" locked="0" layoutInCell="0" allowOverlap="1" wp14:anchorId="70A931EA" wp14:editId="25ECD30C">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E09FC" w:rsidRDefault="001E09FC" w:rsidP="007705B4">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rsidR="001E09FC" w:rsidRDefault="001E09FC" w:rsidP="007705B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rsidR="001E09FC" w:rsidRDefault="001E09FC" w:rsidP="007705B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1E09FC" w:rsidRDefault="001E09FC" w:rsidP="007705B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0A931EA" id="Rectángulo 9" o:spid="_x0000_s1027" style="position:absolute;margin-left:2.15pt;margin-top:-28pt;width:604.25pt;height:8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" o:allowincell="f" fillcolor="#243f60" stroked="f" strokecolor="white">
                <v:fill opacity="40092f"/>
                <v:textbox inset="6.75pt,3.75pt,6.75pt,3.75pt">
                  <w:txbxContent>
                    <w:p w:rsidR="001E09FC" w:rsidRDefault="001E09FC" w:rsidP="007705B4">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rsidR="001E09FC" w:rsidRDefault="001E09FC" w:rsidP="007705B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rsidR="001E09FC" w:rsidRDefault="001E09FC" w:rsidP="007705B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1E09FC" w:rsidRDefault="001E09FC" w:rsidP="007705B4"/>
                  </w:txbxContent>
                </v:textbox>
                <w10:wrap anchorx="page" anchory="margin"/>
              </v:rect>
            </w:pict>
          </mc:Fallback>
        </mc:AlternateContent>
      </w:r>
      <w:r w:rsidR="007705B4">
        <w:br w:type="page"/>
      </w:r>
    </w:p>
    <w:p w:rsidR="007705B4" w:rsidRPr="008F554D" w:rsidRDefault="007705B4" w:rsidP="007705B4">
      <w:pPr>
        <w:jc w:val="center"/>
        <w:rPr>
          <w:b/>
          <w:lang w:val="es-BO"/>
        </w:rPr>
      </w:pPr>
      <w:r w:rsidRPr="008F554D">
        <w:rPr>
          <w:b/>
          <w:sz w:val="18"/>
          <w:lang w:val="es-BO"/>
        </w:rPr>
        <w:lastRenderedPageBreak/>
        <w:t>PARTE I</w:t>
      </w:r>
    </w:p>
    <w:p w:rsidR="007705B4" w:rsidRPr="008F554D" w:rsidRDefault="007705B4" w:rsidP="007705B4">
      <w:pPr>
        <w:jc w:val="center"/>
        <w:rPr>
          <w:rFonts w:cs="Tahoma"/>
          <w:b/>
          <w:sz w:val="18"/>
          <w:szCs w:val="18"/>
          <w:lang w:val="es-BO"/>
        </w:rPr>
      </w:pPr>
      <w:r w:rsidRPr="008F554D">
        <w:rPr>
          <w:rFonts w:cs="Tahoma"/>
          <w:b/>
          <w:sz w:val="18"/>
          <w:szCs w:val="18"/>
          <w:lang w:val="es-BO"/>
        </w:rPr>
        <w:t>INFORMACIÓN GENERAL A LOS PROPONENTES</w:t>
      </w:r>
    </w:p>
    <w:p w:rsidR="007705B4" w:rsidRPr="008F554D" w:rsidRDefault="007705B4" w:rsidP="007705B4">
      <w:pPr>
        <w:jc w:val="center"/>
        <w:rPr>
          <w:rFonts w:cs="Tahoma"/>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t>SECCIÓN I</w:t>
      </w:r>
    </w:p>
    <w:p w:rsidR="007705B4" w:rsidRPr="008F554D" w:rsidRDefault="007705B4" w:rsidP="007705B4">
      <w:pPr>
        <w:jc w:val="center"/>
        <w:rPr>
          <w:rFonts w:cs="Arial"/>
          <w:b/>
          <w:sz w:val="18"/>
          <w:szCs w:val="18"/>
          <w:lang w:val="es-BO"/>
        </w:rPr>
      </w:pPr>
      <w:r w:rsidRPr="008F554D">
        <w:rPr>
          <w:rFonts w:cs="Arial"/>
          <w:b/>
          <w:sz w:val="18"/>
          <w:szCs w:val="18"/>
          <w:lang w:val="es-BO"/>
        </w:rPr>
        <w:t>GENERALIDADES</w:t>
      </w:r>
    </w:p>
    <w:p w:rsidR="007705B4" w:rsidRPr="008F554D" w:rsidRDefault="007705B4" w:rsidP="007705B4">
      <w:pPr>
        <w:jc w:val="center"/>
        <w:rPr>
          <w:rFonts w:cs="Tahoma"/>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rsidR="007705B4" w:rsidRPr="008F554D" w:rsidRDefault="007705B4" w:rsidP="007705B4">
      <w:pPr>
        <w:jc w:val="both"/>
        <w:rPr>
          <w:rFonts w:cs="Tahoma"/>
          <w:sz w:val="18"/>
          <w:szCs w:val="18"/>
          <w:lang w:val="es-BO"/>
        </w:rPr>
      </w:pPr>
    </w:p>
    <w:p w:rsidR="007705B4" w:rsidRPr="008F554D" w:rsidRDefault="007705B4" w:rsidP="007705B4">
      <w:pPr>
        <w:ind w:left="426"/>
        <w:jc w:val="both"/>
        <w:rPr>
          <w:rFonts w:cs="Tahoma"/>
          <w:sz w:val="18"/>
          <w:szCs w:val="18"/>
          <w:lang w:val="es-BO"/>
        </w:rPr>
      </w:pPr>
      <w:r w:rsidRPr="008F554D">
        <w:rPr>
          <w:rFonts w:cs="Tahoma"/>
          <w:sz w:val="18"/>
          <w:szCs w:val="18"/>
          <w:lang w:val="es-BO"/>
        </w:rPr>
        <w:t>El proceso de contratación de Servicios de Consultoría para empresas consultoras, se rige por el Decreto Supremo N° 0181, de 28 de junio de 2009, de las Normas Básicas del Sistema de Administración de Bienes y Servicios (NB-SABS), sus modificaciones y el presente Documento Base de Contratación (DBC).</w:t>
      </w:r>
    </w:p>
    <w:p w:rsidR="007705B4" w:rsidRPr="008F554D" w:rsidRDefault="007705B4" w:rsidP="007705B4">
      <w:pPr>
        <w:ind w:left="360"/>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rsidR="007705B4" w:rsidRPr="008F554D" w:rsidRDefault="007705B4" w:rsidP="007705B4">
      <w:pPr>
        <w:jc w:val="both"/>
        <w:rPr>
          <w:rFonts w:cs="Tahoma"/>
          <w:b/>
          <w:sz w:val="18"/>
          <w:szCs w:val="18"/>
          <w:lang w:val="es-BO" w:eastAsia="en-US"/>
        </w:rPr>
      </w:pPr>
    </w:p>
    <w:p w:rsidR="007705B4" w:rsidRPr="005F59A9" w:rsidRDefault="007705B4" w:rsidP="007705B4">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rsidR="007705B4" w:rsidRPr="005F59A9" w:rsidRDefault="007705B4" w:rsidP="007705B4">
      <w:pPr>
        <w:jc w:val="both"/>
        <w:rPr>
          <w:rFonts w:cs="Tahoma"/>
          <w:sz w:val="18"/>
          <w:szCs w:val="18"/>
          <w:lang w:val="es-BO" w:eastAsia="en-US"/>
        </w:rPr>
      </w:pPr>
    </w:p>
    <w:p w:rsidR="007705B4" w:rsidRPr="005F59A9" w:rsidRDefault="007705B4" w:rsidP="007705B4">
      <w:pPr>
        <w:numPr>
          <w:ilvl w:val="0"/>
          <w:numId w:val="15"/>
        </w:numPr>
        <w:tabs>
          <w:tab w:val="clear" w:pos="1440"/>
          <w:tab w:val="num" w:pos="851"/>
        </w:tabs>
        <w:ind w:left="1418" w:hanging="1014"/>
        <w:jc w:val="both"/>
        <w:rPr>
          <w:rFonts w:cs="Arial"/>
          <w:sz w:val="18"/>
          <w:szCs w:val="18"/>
          <w:lang w:val="es-BO"/>
        </w:rPr>
      </w:pPr>
      <w:r w:rsidRPr="005F59A9">
        <w:rPr>
          <w:rFonts w:cs="Arial"/>
          <w:sz w:val="18"/>
          <w:szCs w:val="18"/>
          <w:lang w:val="es-BO"/>
        </w:rPr>
        <w:t>Empresas consultoras, legalmente constituidas en Bolivia;</w:t>
      </w:r>
    </w:p>
    <w:p w:rsidR="007705B4" w:rsidRPr="005F59A9" w:rsidRDefault="007705B4" w:rsidP="007705B4">
      <w:pPr>
        <w:numPr>
          <w:ilvl w:val="0"/>
          <w:numId w:val="15"/>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Pr>
          <w:rFonts w:cs="Arial"/>
          <w:sz w:val="18"/>
          <w:szCs w:val="18"/>
          <w:lang w:val="es-BO"/>
        </w:rPr>
        <w:t xml:space="preserve"> </w:t>
      </w:r>
      <w:r w:rsidRPr="005F59A9">
        <w:rPr>
          <w:rFonts w:cs="Arial"/>
          <w:sz w:val="18"/>
          <w:szCs w:val="18"/>
          <w:lang w:val="es-BO"/>
        </w:rPr>
        <w:t>legalmente constituidas en Bolivia;</w:t>
      </w:r>
    </w:p>
    <w:p w:rsidR="007705B4" w:rsidRPr="005F59A9" w:rsidRDefault="007705B4" w:rsidP="007705B4">
      <w:pPr>
        <w:numPr>
          <w:ilvl w:val="0"/>
          <w:numId w:val="15"/>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 jurídica legalmente constituida.</w:t>
      </w:r>
    </w:p>
    <w:p w:rsidR="007705B4" w:rsidRPr="008F554D" w:rsidRDefault="007705B4" w:rsidP="007705B4">
      <w:pPr>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ACTIVIDADES ADMINISTRATIVAS PREVIAS A LA PRESENTACIÓN DE PROPUESTAS</w:t>
      </w:r>
      <w:bookmarkEnd w:id="2"/>
    </w:p>
    <w:p w:rsidR="007705B4" w:rsidRPr="008F554D" w:rsidRDefault="007705B4" w:rsidP="007705B4">
      <w:pPr>
        <w:jc w:val="both"/>
        <w:rPr>
          <w:rFonts w:cs="Tahoma"/>
          <w:b/>
          <w:sz w:val="18"/>
          <w:szCs w:val="18"/>
          <w:lang w:val="es-BO"/>
        </w:rPr>
      </w:pPr>
    </w:p>
    <w:p w:rsidR="007705B4" w:rsidRPr="008F554D" w:rsidRDefault="007705B4" w:rsidP="007705B4">
      <w:pPr>
        <w:pStyle w:val="Prrafodelista"/>
        <w:numPr>
          <w:ilvl w:val="1"/>
          <w:numId w:val="5"/>
        </w:numPr>
        <w:tabs>
          <w:tab w:val="clear" w:pos="674"/>
        </w:tabs>
        <w:ind w:left="1134" w:hanging="708"/>
        <w:jc w:val="both"/>
        <w:rPr>
          <w:rFonts w:ascii="Verdana" w:hAnsi="Verdana"/>
          <w:b/>
          <w:sz w:val="18"/>
          <w:szCs w:val="18"/>
          <w:lang w:val="es-BO"/>
        </w:rPr>
      </w:pPr>
      <w:r w:rsidRPr="008F554D">
        <w:rPr>
          <w:rFonts w:ascii="Verdana" w:hAnsi="Verdana"/>
          <w:b/>
          <w:sz w:val="18"/>
          <w:szCs w:val="18"/>
          <w:lang w:val="es-BO"/>
        </w:rPr>
        <w:t xml:space="preserve">Inspección Previa </w:t>
      </w:r>
      <w:r w:rsidRPr="000D7049">
        <w:rPr>
          <w:rFonts w:ascii="Verdana" w:hAnsi="Verdana" w:cs="Arial"/>
          <w:b/>
          <w:i/>
          <w:sz w:val="18"/>
          <w:szCs w:val="18"/>
          <w:highlight w:val="yellow"/>
          <w:lang w:val="es-BO" w:eastAsia="es-ES"/>
        </w:rPr>
        <w:t>“NO CORRESPONDE”.</w:t>
      </w:r>
    </w:p>
    <w:p w:rsidR="007705B4" w:rsidRPr="008F554D" w:rsidRDefault="007705B4" w:rsidP="007705B4">
      <w:pPr>
        <w:tabs>
          <w:tab w:val="num" w:pos="1134"/>
        </w:tabs>
        <w:jc w:val="both"/>
        <w:rPr>
          <w:rFonts w:cs="Tahoma"/>
          <w:sz w:val="18"/>
          <w:szCs w:val="18"/>
          <w:lang w:val="es-BO"/>
        </w:rPr>
      </w:pPr>
    </w:p>
    <w:p w:rsidR="007705B4" w:rsidRPr="008F554D" w:rsidRDefault="007705B4" w:rsidP="007705B4">
      <w:pPr>
        <w:pStyle w:val="Prrafodelista"/>
        <w:numPr>
          <w:ilvl w:val="1"/>
          <w:numId w:val="5"/>
        </w:numPr>
        <w:tabs>
          <w:tab w:val="clear" w:pos="674"/>
        </w:tabs>
        <w:ind w:left="1134" w:hanging="708"/>
        <w:jc w:val="both"/>
        <w:rPr>
          <w:rFonts w:ascii="Verdana" w:hAnsi="Verdana"/>
          <w:b/>
          <w:sz w:val="18"/>
          <w:szCs w:val="18"/>
          <w:lang w:val="es-BO"/>
        </w:rPr>
      </w:pPr>
      <w:r w:rsidRPr="008F554D">
        <w:rPr>
          <w:rFonts w:ascii="Verdana" w:hAnsi="Verdana"/>
          <w:b/>
          <w:sz w:val="18"/>
          <w:szCs w:val="18"/>
          <w:lang w:val="es-BO"/>
        </w:rPr>
        <w:t xml:space="preserve">Consultas escritas sobre el DBC </w:t>
      </w:r>
      <w:r w:rsidRPr="000D7049">
        <w:rPr>
          <w:rFonts w:ascii="Verdana" w:hAnsi="Verdana" w:cs="Arial"/>
          <w:b/>
          <w:i/>
          <w:sz w:val="18"/>
          <w:szCs w:val="18"/>
          <w:highlight w:val="yellow"/>
          <w:lang w:val="es-BO" w:eastAsia="es-ES"/>
        </w:rPr>
        <w:t>“NO CORRESPONDE”.</w:t>
      </w:r>
    </w:p>
    <w:p w:rsidR="007705B4" w:rsidRPr="008F554D" w:rsidRDefault="007705B4" w:rsidP="007705B4">
      <w:pPr>
        <w:tabs>
          <w:tab w:val="num" w:pos="1134"/>
        </w:tabs>
        <w:jc w:val="both"/>
        <w:rPr>
          <w:rFonts w:cs="Tahoma"/>
          <w:sz w:val="18"/>
          <w:szCs w:val="18"/>
          <w:lang w:val="es-BO"/>
        </w:rPr>
      </w:pPr>
      <w:r w:rsidRPr="008F554D">
        <w:rPr>
          <w:rFonts w:cs="Tahoma"/>
          <w:sz w:val="18"/>
          <w:szCs w:val="18"/>
          <w:lang w:val="es-BO"/>
        </w:rPr>
        <w:tab/>
      </w:r>
    </w:p>
    <w:p w:rsidR="007705B4" w:rsidRPr="008F554D" w:rsidRDefault="007705B4" w:rsidP="007705B4">
      <w:pPr>
        <w:pStyle w:val="Prrafodelista"/>
        <w:numPr>
          <w:ilvl w:val="1"/>
          <w:numId w:val="5"/>
        </w:numPr>
        <w:tabs>
          <w:tab w:val="clear" w:pos="674"/>
        </w:tabs>
        <w:ind w:left="1134" w:hanging="708"/>
        <w:jc w:val="both"/>
        <w:rPr>
          <w:rFonts w:ascii="Verdana" w:hAnsi="Verdana"/>
          <w:sz w:val="18"/>
          <w:szCs w:val="18"/>
          <w:lang w:val="es-BO"/>
        </w:rPr>
      </w:pPr>
      <w:r w:rsidRPr="008F554D">
        <w:rPr>
          <w:rFonts w:ascii="Verdana" w:hAnsi="Verdana"/>
          <w:b/>
          <w:sz w:val="18"/>
          <w:szCs w:val="18"/>
          <w:lang w:val="es-BO"/>
        </w:rPr>
        <w:t xml:space="preserve">Reunión Informativa de Aclaración </w:t>
      </w:r>
      <w:r w:rsidRPr="000D7049">
        <w:rPr>
          <w:rFonts w:ascii="Verdana" w:hAnsi="Verdana" w:cs="Arial"/>
          <w:b/>
          <w:i/>
          <w:sz w:val="18"/>
          <w:szCs w:val="18"/>
          <w:highlight w:val="yellow"/>
          <w:lang w:val="es-BO" w:eastAsia="es-ES"/>
        </w:rPr>
        <w:t>“NO CORRESPONDE”.</w:t>
      </w:r>
    </w:p>
    <w:p w:rsidR="007705B4" w:rsidRDefault="007705B4" w:rsidP="007705B4">
      <w:pPr>
        <w:jc w:val="both"/>
        <w:rPr>
          <w:rFonts w:cs="Arial"/>
          <w:b/>
          <w:i/>
          <w:sz w:val="18"/>
          <w:szCs w:val="18"/>
          <w:lang w:val="es-BO"/>
        </w:rPr>
      </w:pPr>
    </w:p>
    <w:p w:rsidR="007705B4" w:rsidRPr="003651C1" w:rsidRDefault="007705B4" w:rsidP="007705B4">
      <w:pPr>
        <w:pStyle w:val="Ttulo"/>
        <w:numPr>
          <w:ilvl w:val="0"/>
          <w:numId w:val="17"/>
        </w:numPr>
        <w:spacing w:before="0" w:after="0"/>
        <w:jc w:val="both"/>
        <w:rPr>
          <w:rFonts w:ascii="Verdana" w:hAnsi="Verdana"/>
          <w:sz w:val="18"/>
          <w:szCs w:val="18"/>
          <w:lang w:val="es-BO"/>
        </w:rPr>
      </w:pPr>
      <w:bookmarkStart w:id="3" w:name="_Toc94714664"/>
      <w:r w:rsidRPr="003651C1">
        <w:rPr>
          <w:rFonts w:ascii="Verdana" w:hAnsi="Verdana"/>
          <w:sz w:val="18"/>
          <w:szCs w:val="18"/>
          <w:lang w:val="es-BO"/>
        </w:rPr>
        <w:t>GARANTÍAS</w:t>
      </w:r>
      <w:bookmarkEnd w:id="3"/>
      <w:r w:rsidRPr="003651C1">
        <w:rPr>
          <w:rFonts w:ascii="Verdana" w:hAnsi="Verdana"/>
          <w:sz w:val="18"/>
          <w:szCs w:val="18"/>
          <w:lang w:val="es-BO"/>
        </w:rPr>
        <w:t xml:space="preserve"> </w:t>
      </w:r>
    </w:p>
    <w:p w:rsidR="007705B4" w:rsidRPr="003651C1" w:rsidRDefault="007705B4" w:rsidP="007705B4">
      <w:pPr>
        <w:jc w:val="both"/>
        <w:rPr>
          <w:rFonts w:cs="Tahoma"/>
          <w:sz w:val="18"/>
          <w:szCs w:val="18"/>
          <w:lang w:val="es-BO"/>
        </w:rPr>
      </w:pPr>
    </w:p>
    <w:p w:rsidR="007705B4" w:rsidRPr="003651C1" w:rsidRDefault="007705B4" w:rsidP="007705B4">
      <w:pPr>
        <w:ind w:left="426"/>
        <w:jc w:val="both"/>
        <w:rPr>
          <w:rFonts w:cs="Tahoma"/>
          <w:sz w:val="18"/>
          <w:szCs w:val="18"/>
          <w:lang w:val="es-BO"/>
        </w:rPr>
      </w:pPr>
      <w:r w:rsidRPr="003651C1">
        <w:rPr>
          <w:rFonts w:cs="Tahoma"/>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rsidR="007705B4" w:rsidRPr="003651C1" w:rsidRDefault="007705B4" w:rsidP="007705B4">
      <w:pPr>
        <w:ind w:left="432"/>
        <w:jc w:val="both"/>
        <w:rPr>
          <w:rFonts w:cs="Arial"/>
          <w:sz w:val="18"/>
          <w:szCs w:val="18"/>
          <w:lang w:val="es-BO"/>
        </w:rPr>
      </w:pPr>
    </w:p>
    <w:p w:rsidR="007705B4" w:rsidRPr="008F554D" w:rsidRDefault="007705B4" w:rsidP="007705B4">
      <w:pPr>
        <w:ind w:left="432"/>
        <w:jc w:val="both"/>
        <w:rPr>
          <w:rFonts w:cs="Arial"/>
          <w:sz w:val="18"/>
          <w:szCs w:val="18"/>
          <w:lang w:val="es-BO"/>
        </w:rPr>
      </w:pPr>
      <w:r>
        <w:rPr>
          <w:rFonts w:cs="Arial"/>
          <w:sz w:val="18"/>
          <w:szCs w:val="18"/>
          <w:lang w:val="es-BO"/>
        </w:rPr>
        <w:t>E</w:t>
      </w:r>
      <w:r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Pr="003651C1">
        <w:rPr>
          <w:rFonts w:cs="Arial"/>
          <w:sz w:val="18"/>
          <w:szCs w:val="18"/>
          <w:lang w:val="es-BO"/>
        </w:rPr>
        <w:t xml:space="preserve">optar por el depósito a la cuenta corriente fiscal </w:t>
      </w:r>
      <w:bookmarkStart w:id="4" w:name="_Hlk74233988"/>
      <w:bookmarkStart w:id="5" w:name="_Hlk76632046"/>
      <w:r w:rsidRPr="003651C1">
        <w:rPr>
          <w:rFonts w:cs="Arial"/>
          <w:sz w:val="18"/>
          <w:szCs w:val="18"/>
        </w:rPr>
        <w:t>de titularidad del Tesoro General de la Nación (TGN) dispuesta en el presente DBC</w:t>
      </w:r>
      <w:bookmarkEnd w:id="4"/>
      <w:bookmarkEnd w:id="5"/>
      <w:r w:rsidRPr="003651C1">
        <w:rPr>
          <w:rFonts w:cs="Arial"/>
          <w:sz w:val="18"/>
          <w:szCs w:val="18"/>
          <w:lang w:val="es-BO"/>
        </w:rPr>
        <w:t>, en remplazo de la Garantía de Seriedad de Propuesta</w:t>
      </w:r>
      <w:r>
        <w:rPr>
          <w:rFonts w:cs="Arial"/>
          <w:sz w:val="18"/>
          <w:szCs w:val="18"/>
          <w:lang w:val="es-BO"/>
        </w:rPr>
        <w:t>.</w:t>
      </w:r>
    </w:p>
    <w:p w:rsidR="007705B4" w:rsidRPr="008F554D" w:rsidRDefault="007705B4" w:rsidP="007705B4">
      <w:pPr>
        <w:ind w:left="426"/>
        <w:jc w:val="both"/>
        <w:rPr>
          <w:rFonts w:cs="Tahoma"/>
          <w:sz w:val="18"/>
          <w:szCs w:val="18"/>
          <w:lang w:val="es-BO"/>
        </w:rPr>
      </w:pPr>
    </w:p>
    <w:p w:rsidR="007705B4" w:rsidRPr="008F554D" w:rsidRDefault="007705B4" w:rsidP="007705B4">
      <w:pPr>
        <w:pStyle w:val="Prrafodelista"/>
        <w:numPr>
          <w:ilvl w:val="0"/>
          <w:numId w:val="16"/>
        </w:numPr>
        <w:jc w:val="both"/>
        <w:rPr>
          <w:rFonts w:ascii="Verdana" w:hAnsi="Verdana" w:cs="Arial"/>
          <w:vanish/>
          <w:sz w:val="18"/>
          <w:szCs w:val="18"/>
          <w:lang w:val="es-BO"/>
        </w:rPr>
      </w:pPr>
    </w:p>
    <w:p w:rsidR="007705B4" w:rsidRPr="008F554D" w:rsidRDefault="007705B4" w:rsidP="007705B4">
      <w:pPr>
        <w:pStyle w:val="Prrafodelista"/>
        <w:numPr>
          <w:ilvl w:val="0"/>
          <w:numId w:val="16"/>
        </w:numPr>
        <w:jc w:val="both"/>
        <w:rPr>
          <w:rFonts w:ascii="Verdana" w:hAnsi="Verdana" w:cs="Arial"/>
          <w:vanish/>
          <w:sz w:val="18"/>
          <w:szCs w:val="18"/>
          <w:lang w:val="es-BO"/>
        </w:rPr>
      </w:pPr>
    </w:p>
    <w:p w:rsidR="007705B4" w:rsidRPr="008F554D" w:rsidRDefault="007705B4" w:rsidP="007705B4">
      <w:pPr>
        <w:pStyle w:val="Prrafodelista"/>
        <w:numPr>
          <w:ilvl w:val="0"/>
          <w:numId w:val="16"/>
        </w:numPr>
        <w:jc w:val="both"/>
        <w:rPr>
          <w:rFonts w:ascii="Verdana" w:hAnsi="Verdana" w:cs="Arial"/>
          <w:vanish/>
          <w:sz w:val="18"/>
          <w:szCs w:val="18"/>
          <w:lang w:val="es-BO"/>
        </w:rPr>
      </w:pPr>
    </w:p>
    <w:p w:rsidR="007705B4" w:rsidRPr="008F554D" w:rsidRDefault="007705B4" w:rsidP="007705B4">
      <w:pPr>
        <w:pStyle w:val="Prrafodelista"/>
        <w:numPr>
          <w:ilvl w:val="0"/>
          <w:numId w:val="16"/>
        </w:numPr>
        <w:jc w:val="both"/>
        <w:rPr>
          <w:rFonts w:ascii="Verdana" w:hAnsi="Verdana" w:cs="Arial"/>
          <w:vanish/>
          <w:sz w:val="18"/>
          <w:szCs w:val="18"/>
          <w:lang w:val="es-BO"/>
        </w:rPr>
      </w:pPr>
    </w:p>
    <w:p w:rsidR="007705B4" w:rsidRPr="00910EAF" w:rsidRDefault="007705B4" w:rsidP="007705B4">
      <w:pPr>
        <w:pStyle w:val="Prrafodelista"/>
        <w:numPr>
          <w:ilvl w:val="1"/>
          <w:numId w:val="16"/>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rsidR="007705B4" w:rsidRPr="00130E80" w:rsidRDefault="007705B4" w:rsidP="007705B4">
      <w:pPr>
        <w:ind w:left="2124" w:hanging="711"/>
        <w:jc w:val="both"/>
        <w:rPr>
          <w:rFonts w:cs="Tahoma"/>
          <w:sz w:val="18"/>
          <w:szCs w:val="18"/>
          <w:lang w:val="es-BO"/>
        </w:rPr>
      </w:pPr>
    </w:p>
    <w:p w:rsidR="007705B4" w:rsidRPr="00DA2D64" w:rsidRDefault="007705B4" w:rsidP="007705B4">
      <w:pPr>
        <w:numPr>
          <w:ilvl w:val="0"/>
          <w:numId w:val="2"/>
        </w:numPr>
        <w:tabs>
          <w:tab w:val="clear" w:pos="1773"/>
        </w:tabs>
        <w:ind w:left="1560" w:hanging="567"/>
        <w:jc w:val="both"/>
        <w:rPr>
          <w:rFonts w:cs="Tahoma"/>
          <w:b/>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 cuando lo requiera, podrá solicitar la presentación de la Garantía de Seriedad de Propuesta</w:t>
      </w:r>
      <w:r w:rsidRPr="00910EAF">
        <w:rPr>
          <w:rFonts w:cs="Arial"/>
          <w:sz w:val="18"/>
          <w:szCs w:val="18"/>
          <w:lang w:val="es-BO"/>
        </w:rPr>
        <w:t xml:space="preserve"> </w:t>
      </w:r>
      <w:bookmarkStart w:id="6" w:name="_Hlk76546030"/>
      <w:r w:rsidRPr="00910EAF">
        <w:rPr>
          <w:rFonts w:cs="Arial"/>
          <w:sz w:val="18"/>
          <w:szCs w:val="18"/>
          <w:lang w:val="es-BO"/>
        </w:rPr>
        <w:t>o depósito por este concepto</w:t>
      </w:r>
      <w:r w:rsidRPr="00910EAF">
        <w:rPr>
          <w:rFonts w:cs="Tahoma"/>
          <w:sz w:val="18"/>
          <w:szCs w:val="18"/>
          <w:lang w:val="es-BO"/>
        </w:rPr>
        <w:t xml:space="preserve">, </w:t>
      </w:r>
      <w:bookmarkStart w:id="7" w:name="_Hlk76546499"/>
      <w:r w:rsidRPr="00910EAF">
        <w:rPr>
          <w:rFonts w:cs="Tahoma"/>
          <w:sz w:val="18"/>
          <w:szCs w:val="18"/>
          <w:lang w:val="es-BO"/>
        </w:rPr>
        <w:t>equivalente al cero punto cinco por ciento (0.5%) del precio referencial de la contratación</w:t>
      </w:r>
      <w:bookmarkEnd w:id="6"/>
      <w:bookmarkEnd w:id="7"/>
      <w:r w:rsidRPr="00910EAF">
        <w:rPr>
          <w:rFonts w:cs="Tahoma"/>
          <w:sz w:val="18"/>
          <w:szCs w:val="18"/>
          <w:lang w:val="es-BO"/>
        </w:rPr>
        <w:t xml:space="preserve">, sólo para contrataciones con Precio Referencial mayor a Bs200.000.- (DOSCIENTOS MIL 00/100 BOLIVIANOS); </w:t>
      </w:r>
    </w:p>
    <w:p w:rsidR="007705B4" w:rsidRPr="00910EAF" w:rsidRDefault="007705B4" w:rsidP="007705B4">
      <w:pPr>
        <w:ind w:left="1701"/>
        <w:jc w:val="both"/>
        <w:rPr>
          <w:rFonts w:cs="Tahoma"/>
          <w:sz w:val="18"/>
          <w:szCs w:val="18"/>
          <w:lang w:val="es-BO"/>
        </w:rPr>
      </w:pPr>
    </w:p>
    <w:p w:rsidR="007705B4" w:rsidRPr="00910EAF" w:rsidRDefault="007705B4" w:rsidP="007705B4">
      <w:pPr>
        <w:numPr>
          <w:ilvl w:val="0"/>
          <w:numId w:val="2"/>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r w:rsidRPr="00AC625A">
        <w:rPr>
          <w:rFonts w:cs="Tahoma"/>
          <w:sz w:val="18"/>
          <w:szCs w:val="18"/>
          <w:lang w:val="es-BO"/>
        </w:rPr>
        <w:t>;</w:t>
      </w:r>
    </w:p>
    <w:p w:rsidR="007705B4" w:rsidRPr="00910EAF" w:rsidRDefault="007705B4" w:rsidP="007705B4">
      <w:pPr>
        <w:ind w:left="1701"/>
        <w:jc w:val="both"/>
        <w:rPr>
          <w:rFonts w:cs="Tahoma"/>
          <w:b/>
          <w:sz w:val="18"/>
          <w:szCs w:val="18"/>
          <w:lang w:val="es-BO"/>
        </w:rPr>
      </w:pPr>
    </w:p>
    <w:p w:rsidR="007705B4" w:rsidRPr="008F554D" w:rsidRDefault="007705B4" w:rsidP="007705B4">
      <w:pPr>
        <w:numPr>
          <w:ilvl w:val="0"/>
          <w:numId w:val="2"/>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Pr="008F554D">
        <w:rPr>
          <w:rFonts w:cs="Tahoma"/>
          <w:sz w:val="18"/>
          <w:szCs w:val="18"/>
          <w:lang w:val="es-BO"/>
        </w:rPr>
        <w:lastRenderedPageBreak/>
        <w:t>equivalente al cien por ciento (100%) del anticipo otorgado. El monto total del anticipo no deberá exceder el veinte por ciento (20%) del monto total del contrato.</w:t>
      </w:r>
      <w:r>
        <w:rPr>
          <w:rFonts w:cs="Tahoma"/>
          <w:sz w:val="18"/>
          <w:szCs w:val="18"/>
          <w:lang w:val="es-BO"/>
        </w:rPr>
        <w:t xml:space="preserve"> </w:t>
      </w:r>
    </w:p>
    <w:p w:rsidR="007705B4" w:rsidRPr="008F554D" w:rsidRDefault="007705B4" w:rsidP="007705B4">
      <w:pPr>
        <w:jc w:val="both"/>
        <w:rPr>
          <w:rFonts w:cs="Tahoma"/>
          <w:sz w:val="18"/>
          <w:szCs w:val="18"/>
          <w:lang w:val="es-BO"/>
        </w:rPr>
      </w:pPr>
    </w:p>
    <w:p w:rsidR="007705B4" w:rsidRPr="008F554D" w:rsidRDefault="007705B4" w:rsidP="007705B4">
      <w:pPr>
        <w:pStyle w:val="Prrafodelista"/>
        <w:numPr>
          <w:ilvl w:val="1"/>
          <w:numId w:val="16"/>
        </w:numPr>
        <w:ind w:left="1276" w:hanging="850"/>
        <w:rPr>
          <w:rFonts w:ascii="Verdana" w:hAnsi="Verdana"/>
          <w:b/>
          <w:sz w:val="18"/>
          <w:szCs w:val="18"/>
          <w:lang w:val="es-BO"/>
        </w:rPr>
      </w:pPr>
      <w:r w:rsidRPr="008F554D">
        <w:rPr>
          <w:rFonts w:ascii="Verdana" w:hAnsi="Verdana"/>
          <w:b/>
          <w:sz w:val="18"/>
          <w:lang w:val="es-BO"/>
        </w:rPr>
        <w:t>Ejecución de la Garantía de Seriedad de Propuesta</w:t>
      </w:r>
    </w:p>
    <w:p w:rsidR="007705B4" w:rsidRPr="008F554D" w:rsidRDefault="007705B4" w:rsidP="007705B4">
      <w:pPr>
        <w:ind w:left="720"/>
        <w:jc w:val="both"/>
        <w:rPr>
          <w:rFonts w:cs="Tahoma"/>
          <w:sz w:val="18"/>
          <w:szCs w:val="18"/>
          <w:lang w:val="es-BO"/>
        </w:rPr>
      </w:pPr>
    </w:p>
    <w:p w:rsidR="007705B4" w:rsidRPr="008F554D" w:rsidRDefault="007705B4" w:rsidP="007705B4">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Pr="003651C1">
        <w:rPr>
          <w:rFonts w:ascii="Verdana" w:hAnsi="Verdana" w:cs="Tahoma"/>
          <w:sz w:val="18"/>
          <w:szCs w:val="18"/>
          <w:lang w:val="es-BO"/>
        </w:rPr>
        <w:t>entidad o del TGN, según corresponda</w:t>
      </w:r>
      <w:r w:rsidRPr="008F554D">
        <w:rPr>
          <w:rFonts w:ascii="Verdana" w:hAnsi="Verdana" w:cs="Tahoma"/>
          <w:sz w:val="18"/>
          <w:szCs w:val="18"/>
          <w:lang w:val="es-BO"/>
        </w:rPr>
        <w:t xml:space="preserve">, cuando:  </w:t>
      </w:r>
    </w:p>
    <w:p w:rsidR="007705B4" w:rsidRPr="008F554D" w:rsidRDefault="007705B4" w:rsidP="007705B4">
      <w:pPr>
        <w:jc w:val="both"/>
        <w:rPr>
          <w:rFonts w:cs="Tahoma"/>
          <w:sz w:val="18"/>
          <w:szCs w:val="18"/>
          <w:lang w:val="es-BO"/>
        </w:rPr>
      </w:pPr>
    </w:p>
    <w:p w:rsidR="007705B4" w:rsidRPr="008F554D" w:rsidRDefault="007705B4" w:rsidP="007705B4">
      <w:pPr>
        <w:numPr>
          <w:ilvl w:val="0"/>
          <w:numId w:val="8"/>
        </w:numPr>
        <w:ind w:left="1843" w:hanging="425"/>
        <w:jc w:val="both"/>
        <w:rPr>
          <w:rFonts w:cs="Tahoma"/>
          <w:sz w:val="18"/>
          <w:szCs w:val="18"/>
          <w:lang w:val="es-BO"/>
        </w:rPr>
      </w:pPr>
      <w:r w:rsidRPr="008F554D">
        <w:rPr>
          <w:rFonts w:cs="Arial"/>
          <w:sz w:val="18"/>
          <w:szCs w:val="18"/>
          <w:lang w:val="es-BO"/>
        </w:rPr>
        <w:t>Se compruebe falsedad en la información declarada en el Formulario de Presentación de Propuesta (Formulario A-1)</w:t>
      </w:r>
      <w:r>
        <w:rPr>
          <w:rFonts w:cs="Arial"/>
          <w:sz w:val="18"/>
          <w:szCs w:val="18"/>
          <w:lang w:val="es-BO"/>
        </w:rPr>
        <w:t>;</w:t>
      </w:r>
    </w:p>
    <w:p w:rsidR="007705B4" w:rsidRPr="008F554D" w:rsidRDefault="007705B4" w:rsidP="007705B4">
      <w:pPr>
        <w:numPr>
          <w:ilvl w:val="0"/>
          <w:numId w:val="8"/>
        </w:numPr>
        <w:ind w:left="1843" w:hanging="425"/>
        <w:jc w:val="both"/>
        <w:rPr>
          <w:rFonts w:cs="Tahoma"/>
          <w:sz w:val="18"/>
          <w:szCs w:val="18"/>
          <w:lang w:val="es-BO"/>
        </w:rPr>
      </w:pPr>
      <w:r w:rsidRPr="008F554D">
        <w:rPr>
          <w:rFonts w:cs="Tahoma"/>
          <w:sz w:val="18"/>
          <w:szCs w:val="18"/>
          <w:lang w:val="es-BO"/>
        </w:rPr>
        <w:t xml:space="preserve">Para la </w:t>
      </w:r>
      <w:r w:rsidRPr="008F554D">
        <w:rPr>
          <w:rFonts w:cs="Arial"/>
          <w:sz w:val="18"/>
          <w:szCs w:val="18"/>
          <w:lang w:val="es-BO"/>
        </w:rPr>
        <w:t xml:space="preserve">suscripción de contrato, </w:t>
      </w:r>
      <w:r w:rsidRPr="008F554D">
        <w:rPr>
          <w:rFonts w:cs="Tahoma"/>
          <w:sz w:val="18"/>
          <w:szCs w:val="18"/>
          <w:lang w:val="es-BO"/>
        </w:rPr>
        <w:t xml:space="preserve">la documentación presentada por el proponente adjudicado, no respalde lo señalado </w:t>
      </w:r>
      <w:r w:rsidRPr="008F554D">
        <w:rPr>
          <w:rFonts w:cs="Arial"/>
          <w:sz w:val="18"/>
          <w:szCs w:val="18"/>
          <w:lang w:val="es-BO"/>
        </w:rPr>
        <w:t>en el Formulario de Presentación de Propuesta (Formulario A-1)</w:t>
      </w:r>
      <w:r>
        <w:rPr>
          <w:rFonts w:cs="Arial"/>
          <w:sz w:val="18"/>
          <w:szCs w:val="18"/>
          <w:lang w:val="es-BO"/>
        </w:rPr>
        <w:t>;</w:t>
      </w:r>
    </w:p>
    <w:p w:rsidR="007705B4" w:rsidRPr="008F554D" w:rsidRDefault="007705B4" w:rsidP="007705B4">
      <w:pPr>
        <w:numPr>
          <w:ilvl w:val="0"/>
          <w:numId w:val="8"/>
        </w:numPr>
        <w:ind w:left="1843" w:hanging="425"/>
        <w:jc w:val="both"/>
        <w:rPr>
          <w:rFonts w:cs="Arial"/>
          <w:sz w:val="18"/>
          <w:szCs w:val="18"/>
          <w:lang w:val="es-BO"/>
        </w:rPr>
      </w:pPr>
      <w:r w:rsidRPr="008F554D">
        <w:rPr>
          <w:rFonts w:cs="Tahoma"/>
          <w:sz w:val="18"/>
          <w:szCs w:val="18"/>
          <w:lang w:val="es-BO"/>
        </w:rPr>
        <w:t xml:space="preserve">El proponente adjudicado no presente para la suscripción de contrato, uno o más de los documentos señalados </w:t>
      </w:r>
      <w:r w:rsidRPr="008F554D">
        <w:rPr>
          <w:rFonts w:cs="Arial"/>
          <w:sz w:val="18"/>
          <w:szCs w:val="18"/>
          <w:lang w:val="es-BO"/>
        </w:rPr>
        <w:t>en el Formulario de Presentación de Propuesta (Formulario A-1),</w:t>
      </w:r>
      <w:r w:rsidRPr="008F554D">
        <w:rPr>
          <w:rFonts w:cs="Tahoma"/>
          <w:sz w:val="18"/>
          <w:szCs w:val="18"/>
          <w:lang w:val="es-BO"/>
        </w:rPr>
        <w:t xml:space="preserve"> salvo que </w:t>
      </w:r>
      <w:r w:rsidRPr="008F554D">
        <w:rPr>
          <w:rFonts w:cs="Arial"/>
          <w:sz w:val="18"/>
          <w:szCs w:val="18"/>
          <w:lang w:val="es-BO"/>
        </w:rPr>
        <w:t>hubiese justificado oportunamente el retraso, por causas de fuerza mayor, caso fortuito u otras causas debidamente justificadas y aceptadas por la entidad</w:t>
      </w:r>
      <w:r>
        <w:rPr>
          <w:rFonts w:cs="Arial"/>
          <w:sz w:val="18"/>
          <w:szCs w:val="18"/>
          <w:lang w:val="es-BO"/>
        </w:rPr>
        <w:t>;</w:t>
      </w:r>
    </w:p>
    <w:p w:rsidR="007705B4" w:rsidRPr="008F554D" w:rsidRDefault="007705B4" w:rsidP="007705B4">
      <w:pPr>
        <w:numPr>
          <w:ilvl w:val="0"/>
          <w:numId w:val="8"/>
        </w:numPr>
        <w:ind w:left="1843" w:hanging="425"/>
        <w:jc w:val="both"/>
        <w:rPr>
          <w:rFonts w:cs="Arial"/>
          <w:sz w:val="18"/>
          <w:szCs w:val="18"/>
          <w:lang w:val="es-BO"/>
        </w:rPr>
      </w:pPr>
      <w:r w:rsidRPr="008F554D">
        <w:rPr>
          <w:rFonts w:cs="Tahoma"/>
          <w:sz w:val="18"/>
          <w:szCs w:val="18"/>
          <w:lang w:val="es-BO"/>
        </w:rPr>
        <w:t xml:space="preserve">El proponente adjudicado desista, </w:t>
      </w:r>
      <w:r w:rsidRPr="008F554D">
        <w:rPr>
          <w:rFonts w:cs="Arial"/>
          <w:sz w:val="18"/>
          <w:szCs w:val="18"/>
          <w:lang w:val="es-BO"/>
        </w:rPr>
        <w:t>de manera expresa o tácita,</w:t>
      </w:r>
      <w:r w:rsidRPr="008F554D">
        <w:rPr>
          <w:rFonts w:cs="Tahoma"/>
          <w:sz w:val="18"/>
          <w:szCs w:val="18"/>
          <w:lang w:val="es-BO"/>
        </w:rPr>
        <w:t xml:space="preserve"> de suscribir el   contrato en el plazo establecido, salvo por </w:t>
      </w:r>
      <w:r w:rsidRPr="008F554D">
        <w:rPr>
          <w:rFonts w:cs="Arial"/>
          <w:sz w:val="18"/>
          <w:szCs w:val="18"/>
          <w:lang w:val="es-BO"/>
        </w:rPr>
        <w:t>causas de fuerza mayor, caso fortuito u otras causas debidamente justificadas y aceptadas por la entidad.</w:t>
      </w:r>
    </w:p>
    <w:p w:rsidR="007705B4" w:rsidRPr="008F554D" w:rsidRDefault="007705B4" w:rsidP="007705B4">
      <w:pPr>
        <w:jc w:val="both"/>
        <w:rPr>
          <w:rFonts w:cs="Tahoma"/>
          <w:sz w:val="18"/>
          <w:szCs w:val="18"/>
          <w:lang w:val="es-BO"/>
        </w:rPr>
      </w:pPr>
    </w:p>
    <w:p w:rsidR="007705B4" w:rsidRPr="008F554D" w:rsidRDefault="007705B4" w:rsidP="007705B4">
      <w:pPr>
        <w:pStyle w:val="Prrafodelista"/>
        <w:numPr>
          <w:ilvl w:val="1"/>
          <w:numId w:val="16"/>
        </w:numPr>
        <w:ind w:left="1276" w:hanging="850"/>
        <w:rPr>
          <w:rFonts w:ascii="Verdana" w:hAnsi="Verdana"/>
          <w:b/>
          <w:sz w:val="18"/>
          <w:lang w:val="es-BO"/>
        </w:rPr>
      </w:pPr>
      <w:r w:rsidRPr="008F554D">
        <w:rPr>
          <w:rFonts w:ascii="Verdana" w:hAnsi="Verdana"/>
          <w:b/>
          <w:sz w:val="18"/>
          <w:lang w:val="es-BO"/>
        </w:rPr>
        <w:t>Devolución de la Garantía de Seriedad de Propuesta</w:t>
      </w:r>
    </w:p>
    <w:p w:rsidR="007705B4" w:rsidRPr="008F554D" w:rsidRDefault="007705B4" w:rsidP="007705B4">
      <w:pPr>
        <w:jc w:val="both"/>
        <w:rPr>
          <w:rFonts w:cs="Tahoma"/>
          <w:sz w:val="18"/>
          <w:szCs w:val="18"/>
          <w:lang w:val="es-BO"/>
        </w:rPr>
      </w:pPr>
    </w:p>
    <w:p w:rsidR="007705B4" w:rsidRPr="008F554D" w:rsidRDefault="007705B4" w:rsidP="007705B4">
      <w:pPr>
        <w:pStyle w:val="Prrafodelista"/>
        <w:ind w:left="1276"/>
        <w:jc w:val="both"/>
        <w:rPr>
          <w:rFonts w:ascii="Verdana" w:hAnsi="Verdana" w:cs="Tahoma"/>
          <w:sz w:val="18"/>
          <w:szCs w:val="18"/>
          <w:lang w:val="es-BO"/>
        </w:rPr>
      </w:pPr>
      <w:r w:rsidRPr="008F554D">
        <w:rPr>
          <w:rFonts w:ascii="Verdana" w:hAnsi="Verdana" w:cs="Tahoma"/>
          <w:sz w:val="18"/>
          <w:szCs w:val="18"/>
          <w:lang w:val="es-BO"/>
        </w:rPr>
        <w:t>La Garantía de Seriedad de Propuesta, en caso de haberse solicitado, será devuelt</w:t>
      </w:r>
      <w:r>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Pr>
          <w:rFonts w:ascii="Verdana" w:hAnsi="Verdana" w:cs="Tahoma"/>
          <w:sz w:val="18"/>
          <w:szCs w:val="18"/>
          <w:lang w:val="es-BO"/>
        </w:rPr>
        <w:t xml:space="preserve">cinco </w:t>
      </w:r>
      <w:r w:rsidRPr="008F554D">
        <w:rPr>
          <w:rFonts w:ascii="Verdana" w:hAnsi="Verdana" w:cs="Tahoma"/>
          <w:sz w:val="18"/>
          <w:szCs w:val="18"/>
          <w:lang w:val="es-BO"/>
        </w:rPr>
        <w:t>(5) días hábiles, computables a partir del día siguiente hábil de la:</w:t>
      </w:r>
    </w:p>
    <w:p w:rsidR="007705B4" w:rsidRPr="008F554D" w:rsidRDefault="007705B4" w:rsidP="007705B4">
      <w:pPr>
        <w:jc w:val="both"/>
        <w:rPr>
          <w:rFonts w:cs="Tahoma"/>
          <w:sz w:val="18"/>
          <w:szCs w:val="18"/>
          <w:lang w:val="es-BO"/>
        </w:rPr>
      </w:pP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Notificación con la Resolución de Declaratoria Desierta</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Suscripción del contrato con el proponente adjudicado.</w:t>
      </w:r>
    </w:p>
    <w:p w:rsidR="007705B4" w:rsidRPr="008F554D" w:rsidRDefault="007705B4" w:rsidP="007705B4">
      <w:pPr>
        <w:tabs>
          <w:tab w:val="left" w:pos="993"/>
        </w:tabs>
        <w:ind w:left="1779"/>
        <w:jc w:val="both"/>
        <w:rPr>
          <w:rFonts w:cs="Tahoma"/>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8" w:name="_Hlk76632568"/>
      <w:r w:rsidRPr="003651C1">
        <w:rPr>
          <w:rFonts w:ascii="Verdana" w:hAnsi="Verdana" w:cs="Arial"/>
          <w:sz w:val="18"/>
          <w:szCs w:val="18"/>
        </w:rPr>
        <w:t xml:space="preserve">éste será devuelto en las condiciones establecidas en el Artículo 18 del Reglamento de Contrataciones con Apoyo de Medios Electrónicos, </w:t>
      </w:r>
      <w:bookmarkEnd w:id="8"/>
      <w:r w:rsidRPr="008F554D">
        <w:rPr>
          <w:rFonts w:ascii="Verdana" w:hAnsi="Verdana" w:cs="Arial"/>
          <w:sz w:val="18"/>
          <w:szCs w:val="18"/>
          <w:lang w:val="es-BO"/>
        </w:rPr>
        <w:t>a la cuenta que señale el proponente para el efecto.</w:t>
      </w:r>
      <w:r w:rsidRPr="008F554D">
        <w:t xml:space="preserve"> </w:t>
      </w:r>
      <w:r w:rsidRPr="008F554D">
        <w:rPr>
          <w:rFonts w:ascii="Verdana" w:hAnsi="Verdana" w:cs="Arial"/>
          <w:sz w:val="18"/>
          <w:szCs w:val="18"/>
          <w:lang w:val="es-BO"/>
        </w:rPr>
        <w:t>Dicha cuenta debe estar registrada en el RUPE.</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numPr>
          <w:ilvl w:val="1"/>
          <w:numId w:val="16"/>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 Cumplimiento de Contrato y de Correcta Inversión de Anticipo, se establecerá en el Contrato.</w:t>
      </w:r>
    </w:p>
    <w:p w:rsidR="007705B4" w:rsidRPr="008F554D" w:rsidRDefault="007705B4" w:rsidP="007705B4">
      <w:pPr>
        <w:ind w:left="360"/>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9" w:name="_Toc94714665"/>
      <w:r w:rsidRPr="008F554D">
        <w:rPr>
          <w:rFonts w:ascii="Verdana" w:hAnsi="Verdana"/>
          <w:sz w:val="18"/>
          <w:szCs w:val="18"/>
          <w:lang w:val="es-BO"/>
        </w:rPr>
        <w:t>DESCALIFICACIÓN DE PROPUESTAS</w:t>
      </w:r>
      <w:bookmarkEnd w:id="9"/>
    </w:p>
    <w:p w:rsidR="007705B4" w:rsidRPr="008F554D" w:rsidRDefault="007705B4" w:rsidP="007705B4">
      <w:pPr>
        <w:ind w:left="576"/>
        <w:jc w:val="both"/>
        <w:rPr>
          <w:sz w:val="18"/>
          <w:lang w:val="es-BO"/>
        </w:rPr>
      </w:pPr>
    </w:p>
    <w:p w:rsidR="007705B4" w:rsidRPr="008F554D" w:rsidRDefault="007705B4" w:rsidP="007705B4">
      <w:pPr>
        <w:pStyle w:val="Prrafodelista"/>
        <w:ind w:left="709"/>
        <w:jc w:val="both"/>
        <w:rPr>
          <w:rFonts w:ascii="Verdana" w:hAnsi="Verdana"/>
          <w:sz w:val="18"/>
          <w:lang w:val="es-BO"/>
        </w:rPr>
      </w:pPr>
      <w:r w:rsidRPr="008F554D">
        <w:rPr>
          <w:rFonts w:ascii="Verdana" w:hAnsi="Verdana"/>
          <w:sz w:val="18"/>
          <w:lang w:val="es-BO"/>
        </w:rPr>
        <w:t>Las causales de descalificación son:</w:t>
      </w:r>
    </w:p>
    <w:p w:rsidR="007705B4" w:rsidRPr="008F554D" w:rsidRDefault="007705B4" w:rsidP="007705B4">
      <w:pPr>
        <w:pStyle w:val="Prrafodelista"/>
        <w:jc w:val="both"/>
        <w:rPr>
          <w:rFonts w:cs="Tahoma"/>
          <w:sz w:val="18"/>
          <w:szCs w:val="18"/>
          <w:lang w:val="es-BO"/>
        </w:rPr>
      </w:pP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Incumplimiento a la Declaración Jurada del Formulario de Presentación de Propuesta (Formulario A-1)</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la propuesta económica exceda el Precio Referencial,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bookmarkStart w:id="10" w:name="_Hlk76632689"/>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bookmarkEnd w:id="10"/>
      <w:r w:rsidRPr="008F554D">
        <w:rPr>
          <w:rFonts w:ascii="Verdana" w:hAnsi="Verdana" w:cs="Arial"/>
          <w:sz w:val="18"/>
          <w:szCs w:val="18"/>
          <w:lang w:val="es-BO"/>
        </w:rPr>
        <w:t xml:space="preserve">, </w:t>
      </w:r>
      <w:r w:rsidRPr="00277F44">
        <w:rPr>
          <w:rFonts w:ascii="Verdana" w:hAnsi="Verdana" w:cs="Tahoma"/>
          <w:sz w:val="18"/>
          <w:szCs w:val="18"/>
        </w:rPr>
        <w:t>entre el monto expresado en numeral con el monto expresado en literal</w:t>
      </w:r>
      <w:r w:rsidRPr="008F554D">
        <w:rPr>
          <w:rFonts w:ascii="Verdana" w:hAnsi="Verdana" w:cs="Arial"/>
          <w:sz w:val="18"/>
          <w:szCs w:val="18"/>
          <w:lang w:val="es-BO"/>
        </w:rPr>
        <w:t>, excepto cuando la evaluación sea mediante el Método de Selección y Adjudicación Presupuesto Fijo, donde el proponente no presenta propuesta económica</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o </w:t>
      </w:r>
      <w:r w:rsidRPr="008F554D">
        <w:rPr>
          <w:rFonts w:ascii="Verdana" w:hAnsi="Verdana" w:cs="Arial"/>
          <w:sz w:val="18"/>
          <w:szCs w:val="18"/>
        </w:rPr>
        <w:t xml:space="preserve">el </w:t>
      </w:r>
      <w:r>
        <w:rPr>
          <w:rFonts w:ascii="Verdana" w:hAnsi="Verdana" w:cs="Arial"/>
          <w:sz w:val="18"/>
          <w:szCs w:val="18"/>
        </w:rPr>
        <w:t>d</w:t>
      </w:r>
      <w:r w:rsidRPr="008F554D">
        <w:rPr>
          <w:rFonts w:ascii="Verdana" w:hAnsi="Verdana" w:cs="Arial"/>
          <w:sz w:val="18"/>
          <w:szCs w:val="18"/>
        </w:rPr>
        <w:t>epósito por este concepto</w:t>
      </w:r>
      <w:r w:rsidRPr="008F554D">
        <w:rPr>
          <w:rFonts w:ascii="Verdana" w:hAnsi="Verdana" w:cs="Arial"/>
          <w:sz w:val="18"/>
          <w:szCs w:val="18"/>
          <w:lang w:val="es-BO"/>
        </w:rPr>
        <w:t>, no cumpla con las condiciones establecidas en el presente DBC</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 contrato,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2</w:t>
      </w:r>
      <w:r w:rsidRPr="008F554D">
        <w:rPr>
          <w:rFonts w:ascii="Verdana" w:hAnsi="Verdana" w:cs="Arial"/>
          <w:sz w:val="18"/>
          <w:szCs w:val="18"/>
          <w:lang w:val="es-BO"/>
        </w:rPr>
        <w:t>.1 del presente DBC</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rsidR="007705B4" w:rsidRPr="008F554D" w:rsidRDefault="007705B4" w:rsidP="007705B4">
      <w:pPr>
        <w:tabs>
          <w:tab w:val="num" w:pos="1440"/>
        </w:tabs>
        <w:ind w:left="720"/>
        <w:jc w:val="both"/>
        <w:rPr>
          <w:rFonts w:cs="Tahoma"/>
          <w:sz w:val="18"/>
          <w:szCs w:val="18"/>
          <w:lang w:val="es-BO"/>
        </w:rPr>
      </w:pPr>
    </w:p>
    <w:p w:rsidR="007705B4" w:rsidRPr="008F554D" w:rsidRDefault="007705B4" w:rsidP="007705B4">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rsidR="007705B4" w:rsidRPr="008F554D" w:rsidRDefault="007705B4" w:rsidP="007705B4">
      <w:pPr>
        <w:pStyle w:val="Prrafodelista"/>
        <w:tabs>
          <w:tab w:val="left" w:pos="3310"/>
        </w:tabs>
        <w:ind w:left="567"/>
        <w:jc w:val="both"/>
        <w:rPr>
          <w:rFonts w:ascii="Verdana" w:hAnsi="Verdana" w:cs="Arial"/>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1" w:name="_Toc347486212"/>
      <w:bookmarkStart w:id="12" w:name="_Toc94714666"/>
      <w:r w:rsidRPr="008F554D">
        <w:rPr>
          <w:rFonts w:ascii="Verdana" w:hAnsi="Verdana"/>
          <w:sz w:val="18"/>
          <w:lang w:val="es-BO"/>
        </w:rPr>
        <w:t>CRITERIOS DE SUBSANABILIDAD Y ERRORES NO SUBSANABLES</w:t>
      </w:r>
      <w:bookmarkEnd w:id="11"/>
      <w:bookmarkEnd w:id="12"/>
      <w:r w:rsidRPr="008F554D">
        <w:rPr>
          <w:rFonts w:ascii="Verdana" w:hAnsi="Verdana"/>
          <w:sz w:val="18"/>
          <w:lang w:val="es-BO"/>
        </w:rPr>
        <w:t xml:space="preserve"> </w:t>
      </w:r>
      <w:r w:rsidRPr="008F554D">
        <w:rPr>
          <w:rFonts w:ascii="Verdana" w:hAnsi="Verdana"/>
          <w:sz w:val="18"/>
          <w:szCs w:val="18"/>
          <w:lang w:val="es-BO"/>
        </w:rPr>
        <w:t xml:space="preserve"> </w:t>
      </w:r>
    </w:p>
    <w:p w:rsidR="007705B4" w:rsidRPr="008F554D" w:rsidRDefault="007705B4" w:rsidP="007705B4">
      <w:pPr>
        <w:ind w:left="567"/>
        <w:jc w:val="both"/>
        <w:rPr>
          <w:rFonts w:cs="Arial"/>
          <w:b/>
          <w:sz w:val="18"/>
          <w:szCs w:val="18"/>
          <w:lang w:val="es-BO"/>
        </w:rPr>
      </w:pPr>
      <w:r w:rsidRPr="008F554D">
        <w:rPr>
          <w:rFonts w:cs="Arial"/>
          <w:b/>
          <w:sz w:val="18"/>
          <w:szCs w:val="18"/>
          <w:lang w:val="es-BO"/>
        </w:rPr>
        <w:t xml:space="preserve"> </w:t>
      </w:r>
    </w:p>
    <w:p w:rsidR="007705B4" w:rsidRPr="008F554D" w:rsidRDefault="007705B4" w:rsidP="007705B4">
      <w:pPr>
        <w:pStyle w:val="Prrafodelista"/>
        <w:numPr>
          <w:ilvl w:val="1"/>
          <w:numId w:val="17"/>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rsidR="007705B4" w:rsidRPr="008F554D" w:rsidRDefault="007705B4" w:rsidP="007705B4">
      <w:pPr>
        <w:pStyle w:val="Prrafodelista"/>
        <w:ind w:left="851"/>
        <w:jc w:val="both"/>
        <w:rPr>
          <w:rFonts w:cs="Arial"/>
          <w:b/>
          <w:sz w:val="18"/>
          <w:szCs w:val="18"/>
          <w:lang w:val="es-BO"/>
        </w:rPr>
      </w:pPr>
    </w:p>
    <w:p w:rsidR="007705B4" w:rsidRPr="008F554D" w:rsidRDefault="007705B4" w:rsidP="007705B4">
      <w:pPr>
        <w:numPr>
          <w:ilvl w:val="1"/>
          <w:numId w:val="10"/>
        </w:numPr>
        <w:ind w:left="1560" w:hanging="284"/>
        <w:jc w:val="both"/>
        <w:rPr>
          <w:rFonts w:cs="Arial"/>
          <w:sz w:val="18"/>
          <w:szCs w:val="18"/>
          <w:lang w:val="es-BO"/>
        </w:rPr>
      </w:pPr>
      <w:r w:rsidRPr="008F554D">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7705B4" w:rsidRPr="008F554D" w:rsidRDefault="007705B4" w:rsidP="007705B4">
      <w:pPr>
        <w:numPr>
          <w:ilvl w:val="1"/>
          <w:numId w:val="10"/>
        </w:numPr>
        <w:ind w:left="1560" w:hanging="284"/>
        <w:jc w:val="both"/>
        <w:rPr>
          <w:rFonts w:cs="Arial"/>
          <w:sz w:val="18"/>
          <w:szCs w:val="18"/>
          <w:lang w:val="es-BO"/>
        </w:rPr>
      </w:pPr>
      <w:r w:rsidRPr="008F554D">
        <w:rPr>
          <w:rFonts w:cs="Arial"/>
          <w:sz w:val="18"/>
          <w:szCs w:val="18"/>
          <w:lang w:val="es-BO"/>
        </w:rPr>
        <w:t>Cuando los errores sean accidentales, accesorios o de forma y que no incidan en la validez y legalidad de la propuesta presentada</w:t>
      </w:r>
      <w:r>
        <w:rPr>
          <w:rFonts w:cs="Arial"/>
          <w:sz w:val="18"/>
          <w:szCs w:val="18"/>
          <w:lang w:val="es-BO"/>
        </w:rPr>
        <w:t>;</w:t>
      </w:r>
    </w:p>
    <w:p w:rsidR="007705B4" w:rsidRPr="008F554D" w:rsidRDefault="007705B4" w:rsidP="007705B4">
      <w:pPr>
        <w:numPr>
          <w:ilvl w:val="1"/>
          <w:numId w:val="10"/>
        </w:numPr>
        <w:ind w:left="1560" w:hanging="284"/>
        <w:jc w:val="both"/>
        <w:rPr>
          <w:rFonts w:cs="Arial"/>
          <w:sz w:val="18"/>
          <w:szCs w:val="18"/>
          <w:lang w:val="es-BO"/>
        </w:rPr>
      </w:pPr>
      <w:r w:rsidRPr="008F554D">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1"/>
          <w:numId w:val="10"/>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rsidR="007705B4" w:rsidRPr="008F554D" w:rsidRDefault="007705B4" w:rsidP="007705B4">
      <w:pPr>
        <w:ind w:left="1560" w:hanging="284"/>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7705B4" w:rsidRPr="008F554D" w:rsidRDefault="007705B4" w:rsidP="007705B4">
      <w:pPr>
        <w:ind w:left="1134"/>
        <w:jc w:val="both"/>
        <w:rPr>
          <w:rFonts w:cs="Arial"/>
          <w:sz w:val="18"/>
          <w:szCs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Cuando la propuesta contenga errores subsanables, éstos serán señalados en el Informe de Evaluación y Recomendación de Adjudicación o Declaratoria Desierta.</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Estos criterios podrán aplicarse también en la etapa de verificación de documentos para la suscripción de contrato.</w:t>
      </w:r>
    </w:p>
    <w:p w:rsidR="007705B4" w:rsidRPr="008F554D" w:rsidRDefault="007705B4" w:rsidP="007705B4">
      <w:pPr>
        <w:pStyle w:val="Prrafodelista"/>
        <w:ind w:left="1134"/>
        <w:jc w:val="both"/>
        <w:rPr>
          <w:rFonts w:ascii="Verdana" w:hAnsi="Verdana" w:cs="Tahoma"/>
          <w:sz w:val="18"/>
          <w:szCs w:val="18"/>
          <w:lang w:val="es-BO"/>
        </w:rPr>
      </w:pPr>
    </w:p>
    <w:p w:rsidR="007705B4" w:rsidRPr="008F554D" w:rsidRDefault="007705B4" w:rsidP="007705B4">
      <w:pPr>
        <w:pStyle w:val="Prrafodelista"/>
        <w:numPr>
          <w:ilvl w:val="1"/>
          <w:numId w:val="17"/>
        </w:numPr>
        <w:ind w:left="1276" w:hanging="850"/>
        <w:jc w:val="both"/>
        <w:rPr>
          <w:rFonts w:ascii="Verdana" w:hAnsi="Verdana"/>
          <w:b/>
          <w:sz w:val="18"/>
          <w:lang w:val="es-BO"/>
        </w:rPr>
      </w:pPr>
      <w:r w:rsidRPr="008F554D">
        <w:rPr>
          <w:rFonts w:ascii="Verdana" w:hAnsi="Verdana"/>
          <w:b/>
          <w:sz w:val="18"/>
          <w:lang w:val="es-BO"/>
        </w:rPr>
        <w:t>Se deberán considerar errores no subsanables, siendo objeto de descalificación, los siguientes:</w:t>
      </w:r>
    </w:p>
    <w:p w:rsidR="007705B4" w:rsidRPr="008F554D" w:rsidRDefault="007705B4" w:rsidP="007705B4">
      <w:pPr>
        <w:ind w:left="2124" w:hanging="708"/>
        <w:jc w:val="both"/>
        <w:rPr>
          <w:rFonts w:cs="Tahoma"/>
          <w:sz w:val="18"/>
          <w:szCs w:val="18"/>
          <w:lang w:val="es-BO"/>
        </w:rPr>
      </w:pP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lastRenderedPageBreak/>
        <w:t xml:space="preserve">Ausencia de cualquier Formulario solicitado en el presente DBC, salvo el Formulario de Propuesta Económica (Formulario B-1), </w:t>
      </w:r>
      <w:bookmarkStart w:id="13" w:name="_Hlk59705797"/>
      <w:r w:rsidRPr="008F554D">
        <w:rPr>
          <w:rFonts w:cs="Arial"/>
          <w:sz w:val="18"/>
          <w:szCs w:val="18"/>
          <w:lang w:val="es-BO"/>
        </w:rPr>
        <w:t>cuando la evaluación sea mediante el Método de Selección y Adjudicación Presupuesto Fijo, donde el proponente no presenta propuesta económica</w:t>
      </w:r>
      <w:r>
        <w:rPr>
          <w:rFonts w:cs="Arial"/>
          <w:sz w:val="18"/>
          <w:szCs w:val="18"/>
          <w:lang w:val="es-BO"/>
        </w:rPr>
        <w:t>;</w:t>
      </w:r>
    </w:p>
    <w:bookmarkEnd w:id="13"/>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firma del Proponente en el Formulario de Presentación de Propuesta (Formulario A-1)</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firma del personal propuesto en el Formulario Hoja de Vida del Gerente (Formulario A-4) y en el Formulario Hoja de Vida del Personal Clave (Formulario A-5)</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la propuesta técnica o parte de ella</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la propuesta económica o parte de ella, excepto cuando la evaluación sea mediante el Método de Selección y Adjudicación Presupuesto Fijo, donde el proponente no presenta propuesta económica</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presentación de la Garantía de Seriedad de Propuesta, si esta hubiese sido solicitada</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Cuando la Garantía de Seriedad de Propuesta fuese emitida en forma errónea</w:t>
      </w:r>
      <w:r w:rsidRPr="008F554D">
        <w:rPr>
          <w:rFonts w:cs="Arial"/>
          <w:sz w:val="18"/>
          <w:szCs w:val="18"/>
        </w:rPr>
        <w:t xml:space="preserve"> </w:t>
      </w:r>
      <w:bookmarkStart w:id="14" w:name="_Hlk59705838"/>
      <w:r w:rsidRPr="008F554D">
        <w:rPr>
          <w:rFonts w:cs="Arial"/>
          <w:sz w:val="18"/>
          <w:szCs w:val="18"/>
        </w:rPr>
        <w:t xml:space="preserve">o cuando el </w:t>
      </w:r>
      <w:r>
        <w:rPr>
          <w:rFonts w:cs="Arial"/>
          <w:sz w:val="18"/>
          <w:szCs w:val="18"/>
        </w:rPr>
        <w:t>d</w:t>
      </w:r>
      <w:r w:rsidRPr="008F554D">
        <w:rPr>
          <w:rFonts w:cs="Arial"/>
          <w:sz w:val="18"/>
          <w:szCs w:val="18"/>
        </w:rPr>
        <w:t>epósito por este concepto fuese realizado en forma errónea</w:t>
      </w:r>
      <w:bookmarkEnd w:id="14"/>
      <w:r>
        <w:rPr>
          <w:rFonts w:cs="Arial"/>
          <w:sz w:val="18"/>
          <w:szCs w:val="18"/>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 xml:space="preserve">Cuando la Garantía de Seriedad de Propuesta sea girada </w:t>
      </w:r>
      <w:bookmarkStart w:id="15" w:name="_Hlk59705866"/>
      <w:r w:rsidRPr="008F554D">
        <w:rPr>
          <w:rFonts w:cs="Arial"/>
          <w:sz w:val="18"/>
          <w:szCs w:val="18"/>
        </w:rPr>
        <w:t xml:space="preserve">o el </w:t>
      </w:r>
      <w:r>
        <w:rPr>
          <w:rFonts w:cs="Arial"/>
          <w:sz w:val="18"/>
          <w:szCs w:val="18"/>
        </w:rPr>
        <w:t>d</w:t>
      </w:r>
      <w:r w:rsidRPr="008F554D">
        <w:rPr>
          <w:rFonts w:cs="Arial"/>
          <w:sz w:val="18"/>
          <w:szCs w:val="18"/>
        </w:rPr>
        <w:t>epósito por este concepto sea realizado</w:t>
      </w:r>
      <w:bookmarkEnd w:id="15"/>
      <w:r w:rsidRPr="008F554D">
        <w:rPr>
          <w:rFonts w:cs="Arial"/>
          <w:sz w:val="18"/>
          <w:szCs w:val="18"/>
          <w:lang w:val="es-BO"/>
        </w:rPr>
        <w:t>, por un monto menor al solicitado en el presente DBC, admitiéndose un margen de error que no supere el cero punto uno por ciento (0.1%)</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Cuando se presente en fotocopia simple, la Garantía de Seriedad de Propuesta, si ésta hubiese sido solicitada.</w:t>
      </w:r>
    </w:p>
    <w:p w:rsidR="007705B4" w:rsidRDefault="007705B4" w:rsidP="007705B4">
      <w:pPr>
        <w:ind w:left="2124" w:hanging="708"/>
        <w:jc w:val="both"/>
        <w:rPr>
          <w:rFonts w:cs="Tahoma"/>
          <w:sz w:val="18"/>
          <w:szCs w:val="18"/>
          <w:lang w:val="es-BO"/>
        </w:rPr>
      </w:pPr>
    </w:p>
    <w:p w:rsidR="007705B4" w:rsidRPr="008F554D" w:rsidRDefault="007705B4" w:rsidP="007705B4">
      <w:pPr>
        <w:ind w:left="2124" w:hanging="708"/>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6" w:name="_Toc94714667"/>
      <w:r w:rsidRPr="008F554D">
        <w:rPr>
          <w:rFonts w:ascii="Verdana" w:hAnsi="Verdana"/>
          <w:sz w:val="18"/>
          <w:szCs w:val="18"/>
          <w:lang w:val="es-BO"/>
        </w:rPr>
        <w:t>DECLARATORIA DESIERTA</w:t>
      </w:r>
      <w:bookmarkEnd w:id="16"/>
    </w:p>
    <w:p w:rsidR="007705B4" w:rsidRPr="008F554D" w:rsidRDefault="007705B4" w:rsidP="007705B4">
      <w:pPr>
        <w:jc w:val="both"/>
        <w:rPr>
          <w:rFonts w:cs="Tahoma"/>
          <w:b/>
          <w:sz w:val="18"/>
          <w:szCs w:val="18"/>
          <w:lang w:val="es-BO"/>
        </w:rPr>
      </w:pPr>
    </w:p>
    <w:p w:rsidR="007705B4" w:rsidRPr="008F554D" w:rsidRDefault="007705B4" w:rsidP="007705B4">
      <w:pPr>
        <w:ind w:left="426"/>
        <w:jc w:val="both"/>
        <w:rPr>
          <w:rFonts w:cs="Tahoma"/>
          <w:sz w:val="18"/>
          <w:szCs w:val="18"/>
          <w:lang w:val="es-BO"/>
        </w:rPr>
      </w:pPr>
      <w:r w:rsidRPr="008F554D">
        <w:rPr>
          <w:rFonts w:cs="Tahoma"/>
          <w:sz w:val="18"/>
          <w:szCs w:val="18"/>
          <w:lang w:val="es-BO"/>
        </w:rPr>
        <w:t>El RPA declarará desierta una convocatoria pública, de acuerdo con lo establecido en el Artículo 27 de las NB-SABS.</w:t>
      </w:r>
    </w:p>
    <w:p w:rsidR="007705B4" w:rsidRPr="008F554D" w:rsidRDefault="007705B4" w:rsidP="007705B4">
      <w:pPr>
        <w:ind w:left="720" w:hanging="15"/>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7" w:name="_Toc94714668"/>
      <w:r w:rsidRPr="008F554D">
        <w:rPr>
          <w:rFonts w:ascii="Verdana" w:hAnsi="Verdana"/>
          <w:sz w:val="18"/>
          <w:szCs w:val="18"/>
          <w:lang w:val="es-BO"/>
        </w:rPr>
        <w:t>CANCELACIÓN, SUSPENSIÓN Y ANULACIÓN DEL PROCESO DE CONTRATACIÓN</w:t>
      </w:r>
      <w:bookmarkEnd w:id="17"/>
    </w:p>
    <w:p w:rsidR="007705B4" w:rsidRPr="008F554D" w:rsidRDefault="007705B4" w:rsidP="007705B4">
      <w:pPr>
        <w:ind w:left="360"/>
        <w:jc w:val="both"/>
        <w:rPr>
          <w:rFonts w:cs="Tahoma"/>
          <w:b/>
          <w:sz w:val="18"/>
          <w:szCs w:val="18"/>
          <w:lang w:val="es-BO"/>
        </w:rPr>
      </w:pPr>
    </w:p>
    <w:p w:rsidR="007705B4" w:rsidRPr="008F554D" w:rsidRDefault="007705B4" w:rsidP="007705B4">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suscripción de contrato, mediante Resolución expresa, técnica y legalmente motivada, de acuerdo con lo establecido en el Artículo 28 de las NB-SABS</w:t>
      </w:r>
      <w:r w:rsidRPr="008F554D">
        <w:rPr>
          <w:rFonts w:cs="Arial"/>
          <w:sz w:val="18"/>
          <w:szCs w:val="18"/>
        </w:rPr>
        <w:t xml:space="preserve"> </w:t>
      </w:r>
      <w:bookmarkStart w:id="18" w:name="_Hlk59706055"/>
      <w:r w:rsidRPr="008F554D">
        <w:rPr>
          <w:rFonts w:cs="Arial"/>
          <w:sz w:val="18"/>
          <w:szCs w:val="18"/>
        </w:rPr>
        <w:t>y el Reglamento de Contrataciones con Apoyo de Medios Electrónicos</w:t>
      </w:r>
      <w:bookmarkEnd w:id="18"/>
      <w:r w:rsidRPr="008F554D">
        <w:rPr>
          <w:rFonts w:cs="Arial"/>
          <w:sz w:val="18"/>
          <w:szCs w:val="18"/>
          <w:lang w:val="es-BO"/>
        </w:rPr>
        <w:t>.</w:t>
      </w:r>
    </w:p>
    <w:p w:rsidR="007705B4" w:rsidRPr="008F554D" w:rsidRDefault="007705B4" w:rsidP="007705B4">
      <w:pPr>
        <w:ind w:left="360" w:hanging="15"/>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9" w:name="_Toc94714669"/>
      <w:r w:rsidRPr="008F554D">
        <w:rPr>
          <w:rFonts w:ascii="Verdana" w:hAnsi="Verdana"/>
          <w:sz w:val="18"/>
          <w:szCs w:val="18"/>
          <w:lang w:val="es-BO"/>
        </w:rPr>
        <w:t>RESOLUCIONES RECURRIBLES</w:t>
      </w:r>
      <w:bookmarkEnd w:id="19"/>
    </w:p>
    <w:p w:rsidR="007705B4" w:rsidRPr="008F554D" w:rsidRDefault="007705B4" w:rsidP="007705B4">
      <w:pPr>
        <w:jc w:val="both"/>
        <w:rPr>
          <w:rFonts w:cs="Tahoma"/>
          <w:lang w:val="es-BO"/>
        </w:rPr>
      </w:pPr>
    </w:p>
    <w:p w:rsidR="007705B4" w:rsidRPr="008F554D" w:rsidRDefault="007705B4" w:rsidP="007705B4">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w:t>
      </w:r>
      <w:bookmarkStart w:id="20" w:name="_Hlk76634277"/>
      <w:r w:rsidRPr="008F554D">
        <w:rPr>
          <w:rFonts w:cs="Tahoma"/>
          <w:sz w:val="18"/>
          <w:szCs w:val="18"/>
          <w:lang w:val="es-BO"/>
        </w:rPr>
        <w:t>de las NB-SABS</w:t>
      </w:r>
      <w:bookmarkEnd w:id="20"/>
      <w:r w:rsidRPr="008F554D">
        <w:rPr>
          <w:rFonts w:cs="Tahoma"/>
          <w:sz w:val="18"/>
          <w:szCs w:val="18"/>
          <w:lang w:val="es-BO"/>
        </w:rPr>
        <w:t>.</w:t>
      </w:r>
    </w:p>
    <w:p w:rsidR="007705B4" w:rsidRPr="008F554D" w:rsidRDefault="007705B4" w:rsidP="007705B4">
      <w:pPr>
        <w:rPr>
          <w:lang w:val="es-BO" w:eastAsia="en-US"/>
        </w:rPr>
      </w:pPr>
    </w:p>
    <w:p w:rsidR="007705B4" w:rsidRPr="008F554D" w:rsidRDefault="007705B4" w:rsidP="007705B4">
      <w:pPr>
        <w:jc w:val="center"/>
        <w:rPr>
          <w:rFonts w:cs="Arial"/>
          <w:b/>
          <w:sz w:val="18"/>
          <w:szCs w:val="18"/>
          <w:lang w:val="es-BO"/>
        </w:rPr>
      </w:pPr>
      <w:bookmarkStart w:id="21" w:name="_Hlk59706076"/>
      <w:r w:rsidRPr="008F554D">
        <w:rPr>
          <w:rFonts w:cs="Arial"/>
          <w:b/>
          <w:sz w:val="18"/>
          <w:szCs w:val="18"/>
          <w:lang w:val="es-BO"/>
        </w:rPr>
        <w:t>SECCIÓN II</w:t>
      </w:r>
    </w:p>
    <w:p w:rsidR="007705B4" w:rsidRPr="008F554D" w:rsidRDefault="007705B4" w:rsidP="007705B4">
      <w:pPr>
        <w:jc w:val="center"/>
        <w:rPr>
          <w:rFonts w:cs="Arial"/>
          <w:b/>
          <w:sz w:val="18"/>
          <w:szCs w:val="18"/>
          <w:lang w:val="es-BO"/>
        </w:rPr>
      </w:pPr>
      <w:r w:rsidRPr="008F554D">
        <w:rPr>
          <w:rFonts w:cs="Arial"/>
          <w:b/>
          <w:sz w:val="18"/>
          <w:szCs w:val="18"/>
          <w:lang w:val="es-BO"/>
        </w:rPr>
        <w:t>PREPARACIÓN DE LAS PROPUESTAS</w:t>
      </w:r>
    </w:p>
    <w:p w:rsidR="007705B4" w:rsidRPr="008F554D" w:rsidRDefault="007705B4" w:rsidP="007705B4">
      <w:pPr>
        <w:rPr>
          <w:lang w:val="es-BO" w:eastAsia="en-US"/>
        </w:rPr>
      </w:pPr>
    </w:p>
    <w:p w:rsidR="007705B4" w:rsidRPr="008F554D" w:rsidRDefault="007705B4" w:rsidP="007705B4">
      <w:pPr>
        <w:pStyle w:val="Ttulo"/>
        <w:numPr>
          <w:ilvl w:val="0"/>
          <w:numId w:val="17"/>
        </w:numPr>
        <w:spacing w:before="0" w:after="0"/>
        <w:jc w:val="both"/>
        <w:rPr>
          <w:rFonts w:ascii="Verdana" w:hAnsi="Verdana"/>
          <w:sz w:val="18"/>
          <w:lang w:val="es-BO"/>
        </w:rPr>
      </w:pPr>
      <w:bookmarkStart w:id="22" w:name="_Toc517713203"/>
      <w:bookmarkStart w:id="23" w:name="_Toc94714670"/>
      <w:r w:rsidRPr="008F554D">
        <w:rPr>
          <w:rFonts w:ascii="Verdana" w:hAnsi="Verdana"/>
          <w:sz w:val="18"/>
          <w:lang w:val="es-BO"/>
        </w:rPr>
        <w:t>PREPARACIÓN DE PROPUESTAS</w:t>
      </w:r>
      <w:bookmarkEnd w:id="22"/>
      <w:bookmarkEnd w:id="23"/>
    </w:p>
    <w:p w:rsidR="007705B4" w:rsidRPr="008F554D" w:rsidRDefault="007705B4" w:rsidP="007705B4">
      <w:pPr>
        <w:rPr>
          <w:rFonts w:cs="Arial"/>
          <w:b/>
          <w:sz w:val="18"/>
          <w:szCs w:val="18"/>
          <w:lang w:val="es-BO"/>
        </w:rPr>
      </w:pPr>
    </w:p>
    <w:p w:rsidR="007705B4" w:rsidRPr="008F554D" w:rsidRDefault="007705B4" w:rsidP="007705B4">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1"/>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24" w:name="_Toc94714671"/>
      <w:r w:rsidRPr="008F554D">
        <w:rPr>
          <w:rFonts w:ascii="Verdana" w:hAnsi="Verdana"/>
          <w:sz w:val="18"/>
          <w:szCs w:val="18"/>
          <w:lang w:val="es-BO"/>
        </w:rPr>
        <w:t>DOCUMENTOS QUE DEBE PRESENTAR EL PROPONENTE</w:t>
      </w:r>
      <w:bookmarkEnd w:id="24"/>
    </w:p>
    <w:p w:rsidR="007705B4" w:rsidRPr="008F554D" w:rsidRDefault="007705B4" w:rsidP="007705B4">
      <w:pPr>
        <w:rPr>
          <w:lang w:val="es-BO"/>
        </w:rPr>
      </w:pPr>
    </w:p>
    <w:p w:rsidR="007705B4" w:rsidRPr="008F554D" w:rsidRDefault="007705B4" w:rsidP="007705B4">
      <w:pPr>
        <w:ind w:left="426"/>
        <w:jc w:val="both"/>
        <w:rPr>
          <w:rFonts w:cs="Arial"/>
          <w:sz w:val="18"/>
          <w:szCs w:val="18"/>
          <w:lang w:val="es-BO"/>
        </w:rPr>
      </w:pPr>
      <w:r w:rsidRPr="008F554D">
        <w:rPr>
          <w:rFonts w:cs="Arial"/>
          <w:sz w:val="18"/>
          <w:szCs w:val="18"/>
          <w:lang w:val="es-BO"/>
        </w:rPr>
        <w:lastRenderedPageBreak/>
        <w:t xml:space="preserve">Todos los Formularios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rsidR="007705B4" w:rsidRPr="008F554D" w:rsidRDefault="007705B4" w:rsidP="007705B4">
      <w:pPr>
        <w:jc w:val="both"/>
        <w:rPr>
          <w:rFonts w:cs="Tahoma"/>
          <w:b/>
          <w:sz w:val="18"/>
          <w:szCs w:val="18"/>
          <w:lang w:val="es-BO" w:eastAsia="en-US"/>
        </w:rPr>
      </w:pPr>
    </w:p>
    <w:p w:rsidR="007705B4" w:rsidRPr="003651C1" w:rsidRDefault="007705B4" w:rsidP="007705B4">
      <w:pPr>
        <w:pStyle w:val="Prrafodelista"/>
        <w:numPr>
          <w:ilvl w:val="1"/>
          <w:numId w:val="17"/>
        </w:numPr>
        <w:ind w:left="1276" w:hanging="850"/>
        <w:jc w:val="both"/>
        <w:rPr>
          <w:rFonts w:ascii="Verdana" w:hAnsi="Verdana"/>
          <w:bCs/>
          <w:sz w:val="18"/>
          <w:lang w:val="es-BO"/>
        </w:rPr>
      </w:pPr>
      <w:r w:rsidRPr="003651C1">
        <w:rPr>
          <w:rFonts w:ascii="Verdana" w:hAnsi="Verdana"/>
          <w:bCs/>
          <w:sz w:val="18"/>
          <w:lang w:val="es-BO"/>
        </w:rPr>
        <w:t>Los documentos que deben presentar los proponentes son:</w:t>
      </w:r>
    </w:p>
    <w:p w:rsidR="007705B4" w:rsidRPr="008F554D" w:rsidRDefault="007705B4" w:rsidP="007705B4">
      <w:pPr>
        <w:ind w:left="708"/>
        <w:jc w:val="both"/>
        <w:rPr>
          <w:rFonts w:cs="Tahoma"/>
          <w:sz w:val="18"/>
          <w:szCs w:val="18"/>
          <w:lang w:val="es-BO"/>
        </w:rPr>
      </w:pP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Presentación de Propuesta (Formulario A-1)</w:t>
      </w:r>
      <w:r>
        <w:rPr>
          <w:rFonts w:cs="Arial"/>
          <w:sz w:val="18"/>
          <w:szCs w:val="18"/>
          <w:lang w:val="es-BO"/>
        </w:rPr>
        <w:t>.</w:t>
      </w:r>
      <w:r w:rsidRPr="008F554D">
        <w:rPr>
          <w:rFonts w:cs="Arial"/>
          <w:sz w:val="18"/>
          <w:szCs w:val="18"/>
        </w:rPr>
        <w:t xml:space="preserve"> </w:t>
      </w:r>
      <w:bookmarkStart w:id="25" w:name="_Hlk59706143"/>
      <w:r>
        <w:rPr>
          <w:rFonts w:cs="Arial"/>
          <w:sz w:val="18"/>
          <w:szCs w:val="18"/>
        </w:rPr>
        <w:t>E</w:t>
      </w:r>
      <w:r w:rsidRPr="008F554D">
        <w:rPr>
          <w:rFonts w:cs="Arial"/>
          <w:sz w:val="18"/>
          <w:szCs w:val="18"/>
        </w:rPr>
        <w:t>ste formulario deberá consignar la firma (documento escaneado o documento firmado digitalmente)</w:t>
      </w:r>
      <w:r>
        <w:rPr>
          <w:rFonts w:cs="Arial"/>
          <w:sz w:val="18"/>
          <w:szCs w:val="18"/>
        </w:rPr>
        <w:t>;</w:t>
      </w:r>
      <w:bookmarkEnd w:id="25"/>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Identificación del Proponente (Formulario A-2a o Formulario A-2d</w:t>
      </w:r>
      <w:r>
        <w:rPr>
          <w:rFonts w:cs="Arial"/>
          <w:sz w:val="18"/>
          <w:szCs w:val="18"/>
          <w:lang w:val="es-BO"/>
        </w:rPr>
        <w:t>, según corresponda</w:t>
      </w:r>
      <w:r w:rsidRPr="008F554D">
        <w:rPr>
          <w:rFonts w:cs="Arial"/>
          <w:sz w:val="18"/>
          <w:szCs w:val="18"/>
          <w:lang w:val="es-BO"/>
        </w:rPr>
        <w:t>)</w:t>
      </w:r>
      <w:r>
        <w:rPr>
          <w:rFonts w:cs="Arial"/>
          <w:sz w:val="18"/>
          <w:szCs w:val="18"/>
          <w:lang w:val="es-BO"/>
        </w:rPr>
        <w:t>;</w:t>
      </w: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Pr>
          <w:rFonts w:cs="Arial"/>
          <w:sz w:val="18"/>
          <w:szCs w:val="18"/>
          <w:lang w:val="es-BO"/>
        </w:rPr>
        <w:t>;</w:t>
      </w:r>
      <w:r w:rsidRPr="008F554D">
        <w:rPr>
          <w:rFonts w:cs="Arial"/>
          <w:sz w:val="18"/>
          <w:szCs w:val="18"/>
          <w:lang w:val="es-BO"/>
        </w:rPr>
        <w:t xml:space="preserve"> </w:t>
      </w:r>
    </w:p>
    <w:p w:rsidR="007705B4" w:rsidRPr="003B47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Hoja de Vida del Gerente (Formulario A-4).</w:t>
      </w:r>
      <w:r>
        <w:rPr>
          <w:rFonts w:cs="Arial"/>
          <w:sz w:val="18"/>
          <w:szCs w:val="18"/>
          <w:lang w:val="es-BO"/>
        </w:rPr>
        <w:t xml:space="preserve"> </w:t>
      </w:r>
      <w:r>
        <w:rPr>
          <w:rFonts w:cs="Arial"/>
          <w:sz w:val="18"/>
          <w:szCs w:val="18"/>
        </w:rPr>
        <w:t>E</w:t>
      </w:r>
      <w:r w:rsidRPr="00950CA9">
        <w:rPr>
          <w:rFonts w:cs="Arial"/>
          <w:sz w:val="18"/>
          <w:szCs w:val="18"/>
        </w:rPr>
        <w:t xml:space="preserve">ste </w:t>
      </w:r>
      <w:r w:rsidRPr="003B474D">
        <w:rPr>
          <w:rFonts w:cs="Arial"/>
          <w:sz w:val="18"/>
          <w:szCs w:val="18"/>
        </w:rPr>
        <w:t>formulario deberá consignar la firma</w:t>
      </w:r>
      <w:r>
        <w:rPr>
          <w:rFonts w:cs="Arial"/>
          <w:sz w:val="18"/>
          <w:szCs w:val="18"/>
        </w:rPr>
        <w:t xml:space="preserve"> del personal propuesto</w:t>
      </w:r>
      <w:r w:rsidRPr="003B474D">
        <w:rPr>
          <w:rFonts w:cs="Arial"/>
          <w:sz w:val="18"/>
          <w:szCs w:val="18"/>
        </w:rPr>
        <w:t xml:space="preserve"> (documento escaneado o documento firmado digitalmente)</w:t>
      </w:r>
      <w:r>
        <w:rPr>
          <w:rFonts w:cs="Arial"/>
          <w:sz w:val="18"/>
          <w:szCs w:val="18"/>
        </w:rPr>
        <w:t>;</w:t>
      </w:r>
    </w:p>
    <w:p w:rsidR="007705B4" w:rsidRPr="00830F03"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Hoja de Vida del Personal Clave (Formulario A-5).</w:t>
      </w:r>
      <w:r w:rsidRPr="00950CA9">
        <w:rPr>
          <w:rFonts w:cs="Arial"/>
          <w:sz w:val="18"/>
          <w:szCs w:val="18"/>
        </w:rPr>
        <w:t xml:space="preserve"> </w:t>
      </w:r>
      <w:r>
        <w:rPr>
          <w:rFonts w:cs="Arial"/>
          <w:sz w:val="18"/>
          <w:szCs w:val="18"/>
        </w:rPr>
        <w:t>E</w:t>
      </w:r>
      <w:r w:rsidRPr="00830F03">
        <w:rPr>
          <w:rFonts w:cs="Arial"/>
          <w:sz w:val="18"/>
          <w:szCs w:val="18"/>
        </w:rPr>
        <w:t>ste formulario deberá consignar la firma</w:t>
      </w:r>
      <w:r>
        <w:rPr>
          <w:rFonts w:cs="Arial"/>
          <w:sz w:val="18"/>
          <w:szCs w:val="18"/>
        </w:rPr>
        <w:t xml:space="preserve"> del personal propuesto</w:t>
      </w:r>
      <w:r w:rsidRPr="00830F03">
        <w:rPr>
          <w:rFonts w:cs="Arial"/>
          <w:sz w:val="18"/>
          <w:szCs w:val="18"/>
        </w:rPr>
        <w:t xml:space="preserve"> (documento escaneado o documento firmado digitalmente)</w:t>
      </w:r>
      <w:r>
        <w:rPr>
          <w:rFonts w:cs="Arial"/>
          <w:sz w:val="18"/>
          <w:szCs w:val="18"/>
        </w:rPr>
        <w:t>;</w:t>
      </w: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Pr>
          <w:rFonts w:cs="Arial"/>
          <w:sz w:val="18"/>
          <w:szCs w:val="18"/>
          <w:lang w:val="es-BO"/>
        </w:rPr>
        <w:t>,</w:t>
      </w:r>
      <w:r w:rsidRPr="008F554D">
        <w:rPr>
          <w:rFonts w:cs="Arial"/>
          <w:sz w:val="18"/>
          <w:szCs w:val="18"/>
          <w:lang w:val="es-BO"/>
        </w:rPr>
        <w:t xml:space="preserve"> </w:t>
      </w:r>
      <w:r>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Propuesta Técnica (Formulario C-1)</w:t>
      </w:r>
      <w:r>
        <w:rPr>
          <w:rFonts w:cs="Arial"/>
          <w:sz w:val="18"/>
          <w:szCs w:val="18"/>
          <w:lang w:val="es-BO"/>
        </w:rPr>
        <w:t>;</w:t>
      </w: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Condiciones Adicionales (Formulario C-2)</w:t>
      </w:r>
      <w:r>
        <w:rPr>
          <w:rFonts w:cs="Arial"/>
          <w:sz w:val="18"/>
          <w:szCs w:val="18"/>
          <w:lang w:val="es-BO"/>
        </w:rPr>
        <w:t>;</w:t>
      </w:r>
    </w:p>
    <w:p w:rsidR="007705B4" w:rsidRPr="00EC5AE6" w:rsidRDefault="007705B4" w:rsidP="007705B4">
      <w:pPr>
        <w:numPr>
          <w:ilvl w:val="0"/>
          <w:numId w:val="3"/>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Garantía de Seriedad de Propuesta, esta deberá ser presentada en original, equivalente al cero punto cinco por ciento (0.5%) del precio referencial de la contratación. </w:t>
      </w:r>
      <w:r w:rsidRPr="00EC5AE6">
        <w:rPr>
          <w:sz w:val="18"/>
          <w:szCs w:val="18"/>
          <w:lang w:val="es-BO"/>
        </w:rPr>
        <w:t xml:space="preserve">La vigencia de esta garantía deberá exceder en treinta (30) días calendario al plazo de validez de la propuesta establecida en el numeral 11.3 del presente DBC, </w:t>
      </w:r>
      <w:r w:rsidRPr="00EC5AE6">
        <w:rPr>
          <w:rFonts w:cs="Arial"/>
          <w:sz w:val="18"/>
          <w:szCs w:val="18"/>
          <w:lang w:val="es-BO"/>
        </w:rPr>
        <w:t>desde la fecha fijada para la apertura de propuestas: y que cumpla con las características de renovable, irrevocable y de ejecución inmediata, emitida a nombre de la entidad convocante</w:t>
      </w:r>
      <w:r>
        <w:rPr>
          <w:rFonts w:cs="Arial"/>
          <w:sz w:val="18"/>
          <w:szCs w:val="18"/>
          <w:lang w:val="es-BO"/>
        </w:rPr>
        <w:t xml:space="preserve"> o </w:t>
      </w:r>
      <w:r w:rsidRPr="00EC5AE6">
        <w:rPr>
          <w:rFonts w:cs="Arial"/>
          <w:sz w:val="18"/>
          <w:szCs w:val="18"/>
          <w:lang w:val="es-BO"/>
        </w:rPr>
        <w:t>depósito por concepto de Garantía de Seriedad de Propuesta.</w:t>
      </w:r>
      <w:bookmarkStart w:id="26" w:name="_Hlk59706199"/>
    </w:p>
    <w:p w:rsidR="007705B4" w:rsidRDefault="007705B4" w:rsidP="007705B4">
      <w:pPr>
        <w:ind w:left="1701"/>
        <w:jc w:val="both"/>
        <w:rPr>
          <w:rFonts w:cs="Arial"/>
          <w:sz w:val="18"/>
          <w:szCs w:val="18"/>
          <w:lang w:val="es-BO"/>
        </w:rPr>
      </w:pPr>
    </w:p>
    <w:p w:rsidR="007705B4" w:rsidRPr="008F554D" w:rsidRDefault="007705B4" w:rsidP="007705B4">
      <w:pPr>
        <w:ind w:left="1701"/>
        <w:jc w:val="both"/>
        <w:rPr>
          <w:sz w:val="18"/>
          <w:szCs w:val="20"/>
          <w:lang w:val="es-BO"/>
        </w:rPr>
      </w:pPr>
      <w:bookmarkStart w:id="27"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27"/>
    </w:p>
    <w:bookmarkEnd w:id="26"/>
    <w:p w:rsidR="007705B4" w:rsidRPr="008F554D" w:rsidRDefault="007705B4" w:rsidP="007705B4">
      <w:pPr>
        <w:ind w:left="1701" w:hanging="283"/>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sz w:val="18"/>
          <w:lang w:val="es-BO"/>
        </w:rPr>
      </w:pPr>
      <w:bookmarkStart w:id="28" w:name="_Toc346871607"/>
      <w:bookmarkStart w:id="29"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7705B4" w:rsidRPr="008F554D" w:rsidRDefault="007705B4" w:rsidP="007705B4">
      <w:pPr>
        <w:ind w:left="1440"/>
        <w:jc w:val="both"/>
        <w:rPr>
          <w:rFonts w:cs="Tahoma"/>
          <w:sz w:val="18"/>
          <w:szCs w:val="18"/>
          <w:lang w:val="es-BO"/>
        </w:rPr>
      </w:pPr>
    </w:p>
    <w:p w:rsidR="007705B4" w:rsidRPr="008F554D" w:rsidRDefault="007705B4" w:rsidP="007705B4">
      <w:pPr>
        <w:pStyle w:val="Prrafodelista"/>
        <w:numPr>
          <w:ilvl w:val="2"/>
          <w:numId w:val="17"/>
        </w:numPr>
        <w:ind w:left="1985"/>
        <w:jc w:val="both"/>
        <w:rPr>
          <w:rFonts w:ascii="Verdana" w:hAnsi="Verdana"/>
          <w:sz w:val="18"/>
          <w:lang w:val="es-BO"/>
        </w:rPr>
      </w:pPr>
      <w:r w:rsidRPr="008F554D">
        <w:rPr>
          <w:rFonts w:ascii="Verdana" w:hAnsi="Verdana"/>
          <w:sz w:val="18"/>
          <w:lang w:val="es-BO"/>
        </w:rPr>
        <w:t>La documentación conjunta a presentar, es la siguiente:</w:t>
      </w:r>
    </w:p>
    <w:p w:rsidR="007705B4" w:rsidRPr="008F554D" w:rsidRDefault="007705B4" w:rsidP="007705B4">
      <w:pPr>
        <w:ind w:left="2160"/>
        <w:jc w:val="both"/>
        <w:rPr>
          <w:rFonts w:cs="Arial"/>
          <w:sz w:val="18"/>
          <w:szCs w:val="18"/>
          <w:lang w:val="es-BO"/>
        </w:rPr>
      </w:pP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Presentación de Propuesta (Formulario A-1).</w:t>
      </w:r>
      <w:r w:rsidRPr="008F554D">
        <w:rPr>
          <w:rFonts w:cs="Arial"/>
          <w:sz w:val="18"/>
          <w:szCs w:val="18"/>
        </w:rPr>
        <w:t xml:space="preserve"> </w:t>
      </w:r>
      <w:r>
        <w:rPr>
          <w:rFonts w:cs="Arial"/>
          <w:sz w:val="18"/>
          <w:szCs w:val="18"/>
        </w:rPr>
        <w:t>E</w:t>
      </w:r>
      <w:r w:rsidRPr="008F554D">
        <w:rPr>
          <w:rFonts w:cs="Arial"/>
          <w:sz w:val="18"/>
          <w:szCs w:val="18"/>
        </w:rPr>
        <w:t>ste formulario deberá consignar la firma (documento escaneado o documento firmado digitalmente)</w:t>
      </w:r>
      <w:r>
        <w:rPr>
          <w:rFonts w:cs="Arial"/>
          <w:sz w:val="18"/>
          <w:szCs w:val="18"/>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Identificación del Proponente (Formulario A-2b)</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Pr>
          <w:rFonts w:cs="Arial"/>
          <w:sz w:val="18"/>
          <w:szCs w:val="18"/>
          <w:lang w:val="es-BO"/>
        </w:rPr>
        <w:t>.</w:t>
      </w:r>
      <w:r w:rsidRPr="00950CA9">
        <w:rPr>
          <w:rFonts w:cs="Arial"/>
          <w:sz w:val="18"/>
          <w:szCs w:val="18"/>
        </w:rPr>
        <w:t xml:space="preserve"> </w:t>
      </w:r>
      <w:r>
        <w:rPr>
          <w:rFonts w:cs="Arial"/>
          <w:sz w:val="18"/>
          <w:szCs w:val="18"/>
        </w:rPr>
        <w:t>E</w:t>
      </w:r>
      <w:r w:rsidRPr="008F554D">
        <w:rPr>
          <w:rFonts w:cs="Arial"/>
          <w:sz w:val="18"/>
          <w:szCs w:val="18"/>
        </w:rPr>
        <w:t xml:space="preserve">ste formulario deberá consignar la firma </w:t>
      </w:r>
      <w:r>
        <w:rPr>
          <w:rFonts w:cs="Arial"/>
          <w:sz w:val="18"/>
          <w:szCs w:val="18"/>
        </w:rPr>
        <w:t>del personal propuesto</w:t>
      </w:r>
      <w:r w:rsidRPr="003B474D">
        <w:rPr>
          <w:rFonts w:cs="Arial"/>
          <w:sz w:val="18"/>
          <w:szCs w:val="18"/>
        </w:rPr>
        <w:t xml:space="preserve"> </w:t>
      </w:r>
      <w:r w:rsidRPr="008F554D">
        <w:rPr>
          <w:rFonts w:cs="Arial"/>
          <w:sz w:val="18"/>
          <w:szCs w:val="18"/>
        </w:rPr>
        <w:t>(documento escaneado o documento firmado digitalmente)</w:t>
      </w:r>
      <w:r>
        <w:rPr>
          <w:rFonts w:cs="Arial"/>
          <w:sz w:val="18"/>
          <w:szCs w:val="18"/>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Pr="00950CA9">
        <w:rPr>
          <w:rFonts w:cs="Arial"/>
          <w:sz w:val="18"/>
          <w:szCs w:val="18"/>
        </w:rPr>
        <w:t xml:space="preserve"> </w:t>
      </w:r>
      <w:r>
        <w:rPr>
          <w:rFonts w:cs="Arial"/>
          <w:sz w:val="18"/>
          <w:szCs w:val="18"/>
        </w:rPr>
        <w:t>E</w:t>
      </w:r>
      <w:r w:rsidRPr="008F554D">
        <w:rPr>
          <w:rFonts w:cs="Arial"/>
          <w:sz w:val="18"/>
          <w:szCs w:val="18"/>
        </w:rPr>
        <w:t xml:space="preserve">ste formulario deberá consignar la firma </w:t>
      </w:r>
      <w:r>
        <w:rPr>
          <w:rFonts w:cs="Arial"/>
          <w:sz w:val="18"/>
          <w:szCs w:val="18"/>
        </w:rPr>
        <w:t>del personal propuesto</w:t>
      </w:r>
      <w:r w:rsidRPr="003B474D">
        <w:rPr>
          <w:rFonts w:cs="Arial"/>
          <w:sz w:val="18"/>
          <w:szCs w:val="18"/>
        </w:rPr>
        <w:t xml:space="preserve"> </w:t>
      </w:r>
      <w:r w:rsidRPr="008F554D">
        <w:rPr>
          <w:rFonts w:cs="Arial"/>
          <w:sz w:val="18"/>
          <w:szCs w:val="18"/>
        </w:rPr>
        <w:t>(documento escaneado o documento firmado digitalmente)</w:t>
      </w:r>
      <w:r>
        <w:rPr>
          <w:rFonts w:cs="Arial"/>
          <w:sz w:val="18"/>
          <w:szCs w:val="18"/>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 xml:space="preserve">Formulario de Propuesta Económica (Formulario B-1), </w:t>
      </w:r>
      <w:r>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Pr>
          <w:rFonts w:cs="Arial"/>
          <w:sz w:val="18"/>
          <w:szCs w:val="18"/>
          <w:lang w:val="es-BO"/>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Propuesta Técnica (Formulario C-1)</w:t>
      </w:r>
      <w:r>
        <w:rPr>
          <w:rFonts w:cs="Arial"/>
          <w:sz w:val="18"/>
          <w:szCs w:val="18"/>
          <w:lang w:val="es-BO"/>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Condiciones Adicionales (Formulario C-2)</w:t>
      </w:r>
      <w:r>
        <w:rPr>
          <w:rFonts w:cs="Arial"/>
          <w:sz w:val="18"/>
          <w:szCs w:val="18"/>
          <w:lang w:val="es-BO"/>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lastRenderedPageBreak/>
        <w:t>En caso de requerirse la Garantía de Seriedad de Propuesta, esta deberá ser presentada en original, equivalente al cero punto cinco por ciento (0.5%) del precio referencial de la contratación</w:t>
      </w:r>
      <w:r>
        <w:rPr>
          <w:rFonts w:cs="Arial"/>
          <w:sz w:val="18"/>
          <w:szCs w:val="18"/>
          <w:lang w:val="es-BO"/>
        </w:rPr>
        <w:t>.</w:t>
      </w:r>
      <w:r w:rsidRPr="008F554D">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desde la fecha fijada para la apertura de propuestas; y que cumpla con las características de renovable, irrevocable y de ejecución inmediata, emitida a nombre de la entidad convocante o </w:t>
      </w:r>
      <w:r>
        <w:rPr>
          <w:rFonts w:cs="Arial"/>
          <w:sz w:val="18"/>
          <w:szCs w:val="18"/>
        </w:rPr>
        <w:t>d</w:t>
      </w:r>
      <w:r w:rsidRPr="008F554D">
        <w:rPr>
          <w:rFonts w:cs="Arial"/>
          <w:sz w:val="18"/>
          <w:szCs w:val="18"/>
        </w:rPr>
        <w:t>epósito por concepto de Garantía de Seriedad de Propuesta</w:t>
      </w:r>
      <w:r w:rsidRPr="008F554D">
        <w:rPr>
          <w:rFonts w:cs="Arial"/>
          <w:sz w:val="18"/>
          <w:szCs w:val="18"/>
          <w:lang w:val="es-BO"/>
        </w:rPr>
        <w:t>. Esta garantía</w:t>
      </w:r>
      <w:r>
        <w:rPr>
          <w:rFonts w:cs="Arial"/>
          <w:sz w:val="18"/>
          <w:szCs w:val="18"/>
          <w:lang w:val="es-BO"/>
        </w:rPr>
        <w:t xml:space="preserve"> o depósito</w:t>
      </w:r>
      <w:r w:rsidRPr="008F554D">
        <w:rPr>
          <w:rFonts w:cs="Arial"/>
          <w:sz w:val="18"/>
          <w:szCs w:val="18"/>
          <w:lang w:val="es-BO"/>
        </w:rPr>
        <w:t xml:space="preserve"> podrá ser presentada </w:t>
      </w:r>
      <w:r>
        <w:rPr>
          <w:rFonts w:cs="Arial"/>
          <w:sz w:val="18"/>
          <w:szCs w:val="18"/>
          <w:lang w:val="es-BO"/>
        </w:rPr>
        <w:t xml:space="preserve">o realizado </w:t>
      </w:r>
      <w:r w:rsidRPr="008F554D">
        <w:rPr>
          <w:rFonts w:cs="Arial"/>
          <w:sz w:val="18"/>
          <w:szCs w:val="18"/>
          <w:lang w:val="es-BO"/>
        </w:rPr>
        <w:t>por una o más empresas que conforman la Asociación</w:t>
      </w:r>
      <w:r>
        <w:rPr>
          <w:rFonts w:cs="Arial"/>
          <w:sz w:val="18"/>
          <w:szCs w:val="18"/>
          <w:lang w:val="es-BO"/>
        </w:rPr>
        <w:t xml:space="preserve"> Accidental</w:t>
      </w:r>
      <w:r w:rsidRPr="008F554D">
        <w:rPr>
          <w:rFonts w:cs="Arial"/>
          <w:sz w:val="18"/>
          <w:szCs w:val="18"/>
          <w:lang w:val="es-BO"/>
        </w:rPr>
        <w:t>.</w:t>
      </w:r>
    </w:p>
    <w:p w:rsidR="007705B4" w:rsidRDefault="007705B4" w:rsidP="007705B4">
      <w:pPr>
        <w:ind w:left="2410"/>
        <w:jc w:val="both"/>
        <w:rPr>
          <w:rFonts w:cs="Arial"/>
          <w:sz w:val="18"/>
          <w:szCs w:val="18"/>
          <w:lang w:val="es-BO"/>
        </w:rPr>
      </w:pPr>
      <w:r w:rsidRPr="008F554D">
        <w:rPr>
          <w:rFonts w:cs="Arial"/>
          <w:sz w:val="18"/>
          <w:szCs w:val="18"/>
          <w:lang w:val="es-BO"/>
        </w:rPr>
        <w:t xml:space="preserve">  </w:t>
      </w:r>
    </w:p>
    <w:p w:rsidR="007705B4" w:rsidRPr="008F554D" w:rsidRDefault="007705B4" w:rsidP="007705B4">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Pr="008F554D">
        <w:rPr>
          <w:rFonts w:cs="Arial"/>
          <w:sz w:val="18"/>
          <w:szCs w:val="18"/>
          <w:lang w:val="es-BO"/>
        </w:rPr>
        <w:t xml:space="preserve"> </w:t>
      </w:r>
    </w:p>
    <w:p w:rsidR="007705B4" w:rsidRPr="008F554D" w:rsidRDefault="007705B4" w:rsidP="007705B4">
      <w:pPr>
        <w:tabs>
          <w:tab w:val="left" w:pos="1134"/>
        </w:tabs>
        <w:ind w:left="1134"/>
        <w:jc w:val="both"/>
        <w:rPr>
          <w:rFonts w:cs="Arial"/>
          <w:sz w:val="18"/>
          <w:szCs w:val="18"/>
          <w:lang w:val="es-BO"/>
        </w:rPr>
      </w:pPr>
      <w:r w:rsidRPr="008F554D">
        <w:rPr>
          <w:rFonts w:cs="Arial"/>
          <w:b/>
          <w:sz w:val="18"/>
          <w:szCs w:val="18"/>
          <w:lang w:val="es-BO"/>
        </w:rPr>
        <w:t xml:space="preserve">   </w:t>
      </w:r>
    </w:p>
    <w:p w:rsidR="007705B4" w:rsidRPr="008F554D" w:rsidRDefault="007705B4" w:rsidP="007705B4">
      <w:pPr>
        <w:pStyle w:val="Prrafodelista"/>
        <w:numPr>
          <w:ilvl w:val="2"/>
          <w:numId w:val="17"/>
        </w:numPr>
        <w:ind w:left="1985"/>
        <w:jc w:val="both"/>
        <w:rPr>
          <w:rFonts w:ascii="Verdana" w:hAnsi="Verdana"/>
          <w:sz w:val="18"/>
          <w:lang w:val="es-BO"/>
        </w:rPr>
      </w:pPr>
      <w:r w:rsidRPr="008F554D">
        <w:rPr>
          <w:rFonts w:ascii="Verdana" w:hAnsi="Verdana"/>
          <w:sz w:val="18"/>
          <w:lang w:val="es-BO"/>
        </w:rPr>
        <w:t>Cada asociado, en forma independiente, deberá presentar la siguiente documentación, de cada empresa que conformará la Asociación Accidental:</w:t>
      </w:r>
    </w:p>
    <w:p w:rsidR="007705B4" w:rsidRPr="008F554D" w:rsidRDefault="007705B4" w:rsidP="007705B4">
      <w:pPr>
        <w:ind w:left="1288"/>
        <w:jc w:val="both"/>
        <w:rPr>
          <w:rFonts w:cs="Arial"/>
          <w:sz w:val="18"/>
          <w:szCs w:val="18"/>
          <w:lang w:val="es-BO"/>
        </w:rPr>
      </w:pPr>
    </w:p>
    <w:p w:rsidR="007705B4" w:rsidRPr="008F554D" w:rsidRDefault="007705B4" w:rsidP="007705B4">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Formulario de Identificación de Integrantes de la Asociación Accidental (Formulario A-2c).</w:t>
      </w:r>
    </w:p>
    <w:p w:rsidR="007705B4" w:rsidRPr="008F554D" w:rsidRDefault="007705B4" w:rsidP="007705B4">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rsidR="007705B4" w:rsidRPr="008F554D" w:rsidRDefault="007705B4" w:rsidP="007705B4">
      <w:pPr>
        <w:ind w:left="1080"/>
        <w:jc w:val="both"/>
        <w:rPr>
          <w:rFonts w:cs="Arial"/>
          <w:sz w:val="18"/>
          <w:szCs w:val="18"/>
          <w:lang w:val="es-BO"/>
        </w:rPr>
      </w:pPr>
    </w:p>
    <w:p w:rsidR="007705B4" w:rsidRPr="008F554D" w:rsidRDefault="007705B4" w:rsidP="007705B4">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rsidR="007705B4" w:rsidRPr="008F554D" w:rsidRDefault="007705B4" w:rsidP="007705B4">
      <w:pPr>
        <w:ind w:left="1288"/>
        <w:jc w:val="both"/>
        <w:rPr>
          <w:rFonts w:cs="Arial"/>
          <w:sz w:val="18"/>
          <w:szCs w:val="18"/>
          <w:lang w:val="es-BO"/>
        </w:rPr>
      </w:pPr>
    </w:p>
    <w:p w:rsidR="007705B4" w:rsidRDefault="007705B4" w:rsidP="007705B4">
      <w:pPr>
        <w:pStyle w:val="Prrafodelista"/>
        <w:numPr>
          <w:ilvl w:val="1"/>
          <w:numId w:val="17"/>
        </w:numPr>
        <w:ind w:left="1276" w:hanging="850"/>
        <w:jc w:val="both"/>
        <w:rPr>
          <w:rFonts w:ascii="Verdana" w:hAnsi="Verdana"/>
          <w:sz w:val="18"/>
          <w:lang w:val="es-BO"/>
        </w:rPr>
      </w:pPr>
      <w:bookmarkStart w:id="30" w:name="_Toc346871614"/>
      <w:bookmarkStart w:id="31" w:name="_Toc346873802"/>
      <w:r w:rsidRPr="008F554D">
        <w:rPr>
          <w:rFonts w:ascii="Verdana" w:hAnsi="Verdana"/>
          <w:sz w:val="18"/>
          <w:lang w:val="es-BO"/>
        </w:rPr>
        <w:t xml:space="preserve">La propuesta </w:t>
      </w:r>
      <w:r>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0"/>
      <w:bookmarkEnd w:id="31"/>
    </w:p>
    <w:p w:rsidR="007705B4" w:rsidRDefault="007705B4" w:rsidP="007705B4">
      <w:pPr>
        <w:pStyle w:val="Prrafodelista"/>
        <w:ind w:left="1276"/>
        <w:jc w:val="both"/>
        <w:rPr>
          <w:rFonts w:ascii="Verdana" w:hAnsi="Verdana"/>
          <w:sz w:val="18"/>
          <w:lang w:val="es-BO"/>
        </w:rPr>
      </w:pPr>
    </w:p>
    <w:p w:rsidR="007705B4" w:rsidRDefault="007705B4" w:rsidP="007705B4">
      <w:pPr>
        <w:pStyle w:val="Prrafodelista"/>
        <w:numPr>
          <w:ilvl w:val="1"/>
          <w:numId w:val="17"/>
        </w:numPr>
        <w:ind w:left="1276" w:hanging="850"/>
        <w:jc w:val="both"/>
        <w:rPr>
          <w:rFonts w:ascii="Verdana" w:hAnsi="Verdana"/>
          <w:sz w:val="18"/>
          <w:lang w:val="es-BO"/>
        </w:rPr>
      </w:pPr>
      <w:r>
        <w:rPr>
          <w:rFonts w:ascii="Verdana" w:hAnsi="Verdana"/>
          <w:sz w:val="18"/>
          <w:lang w:val="es-BO"/>
        </w:rPr>
        <w:t>E</w:t>
      </w:r>
      <w:r w:rsidRPr="005B05A0">
        <w:rPr>
          <w:rFonts w:ascii="Verdana" w:hAnsi="Verdana"/>
          <w:sz w:val="18"/>
          <w:lang w:val="es-BO"/>
        </w:rPr>
        <w:t xml:space="preserve">l proponente además de mandar su propuesta económica escaneada deberá registrar en la plataforma informática del RUPE el precio </w:t>
      </w:r>
      <w:r>
        <w:rPr>
          <w:rFonts w:ascii="Verdana" w:hAnsi="Verdana"/>
          <w:sz w:val="18"/>
          <w:lang w:val="es-BO"/>
        </w:rPr>
        <w:t xml:space="preserve">de </w:t>
      </w:r>
      <w:r w:rsidRPr="005B05A0">
        <w:rPr>
          <w:rFonts w:ascii="Verdana" w:hAnsi="Verdana"/>
          <w:sz w:val="18"/>
          <w:lang w:val="es-BO"/>
        </w:rPr>
        <w:t xml:space="preserve">total de </w:t>
      </w:r>
      <w:r>
        <w:rPr>
          <w:rFonts w:ascii="Verdana" w:hAnsi="Verdana"/>
          <w:sz w:val="18"/>
          <w:lang w:val="es-BO"/>
        </w:rPr>
        <w:t xml:space="preserve">su propuesta </w:t>
      </w:r>
      <w:r w:rsidRPr="005B05A0">
        <w:rPr>
          <w:rFonts w:ascii="Verdana" w:hAnsi="Verdana"/>
          <w:sz w:val="18"/>
          <w:lang w:val="es-BO"/>
        </w:rPr>
        <w:t>establecido en el Formulario B-1.</w:t>
      </w:r>
    </w:p>
    <w:p w:rsidR="007705B4" w:rsidRPr="005B05A0" w:rsidRDefault="007705B4" w:rsidP="007705B4">
      <w:pPr>
        <w:pStyle w:val="Prrafodelista"/>
        <w:rPr>
          <w:rFonts w:ascii="Verdana" w:hAnsi="Verdana"/>
          <w:sz w:val="18"/>
          <w:lang w:val="es-BO"/>
        </w:rPr>
      </w:pPr>
    </w:p>
    <w:p w:rsidR="007705B4" w:rsidRPr="005B05A0" w:rsidRDefault="007705B4" w:rsidP="007705B4">
      <w:pPr>
        <w:pStyle w:val="Prrafodelista"/>
        <w:numPr>
          <w:ilvl w:val="1"/>
          <w:numId w:val="17"/>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rsidR="007705B4" w:rsidRPr="008F554D" w:rsidRDefault="007705B4" w:rsidP="007705B4">
      <w:pPr>
        <w:ind w:left="568"/>
        <w:jc w:val="both"/>
        <w:rPr>
          <w:rFonts w:cs="Arial"/>
          <w:sz w:val="18"/>
          <w:szCs w:val="18"/>
          <w:lang w:val="es-BO"/>
        </w:rPr>
      </w:pPr>
    </w:p>
    <w:p w:rsidR="007705B4" w:rsidRPr="008F554D" w:rsidRDefault="007705B4" w:rsidP="007705B4">
      <w:pPr>
        <w:jc w:val="center"/>
        <w:rPr>
          <w:rFonts w:cs="Arial"/>
          <w:b/>
          <w:sz w:val="18"/>
          <w:szCs w:val="18"/>
        </w:rPr>
      </w:pPr>
      <w:bookmarkStart w:id="32" w:name="_Hlk59706700"/>
      <w:r w:rsidRPr="008F554D">
        <w:rPr>
          <w:rFonts w:cs="Arial"/>
          <w:b/>
          <w:sz w:val="18"/>
          <w:szCs w:val="18"/>
        </w:rPr>
        <w:t>SECCIÓN III</w:t>
      </w:r>
    </w:p>
    <w:p w:rsidR="007705B4" w:rsidRPr="008F554D" w:rsidRDefault="007705B4" w:rsidP="007705B4">
      <w:pPr>
        <w:jc w:val="center"/>
        <w:rPr>
          <w:rFonts w:cs="Arial"/>
          <w:sz w:val="18"/>
          <w:szCs w:val="18"/>
        </w:rPr>
      </w:pPr>
      <w:r w:rsidRPr="008F554D">
        <w:rPr>
          <w:rFonts w:cs="Arial"/>
          <w:b/>
          <w:sz w:val="18"/>
          <w:szCs w:val="18"/>
        </w:rPr>
        <w:t>PRESENTACIÓN Y APERTURA DE PROPUESTAS</w:t>
      </w:r>
    </w:p>
    <w:bookmarkEnd w:id="32"/>
    <w:p w:rsidR="007705B4" w:rsidRPr="008F554D" w:rsidRDefault="007705B4" w:rsidP="007705B4">
      <w:pPr>
        <w:pStyle w:val="Ttulo"/>
        <w:spacing w:before="0" w:after="0"/>
        <w:ind w:left="432"/>
        <w:jc w:val="both"/>
        <w:rPr>
          <w:rFonts w:ascii="Verdana" w:hAnsi="Verdana"/>
          <w:sz w:val="18"/>
          <w:szCs w:val="18"/>
          <w:lang w:val="es-BO"/>
        </w:rPr>
      </w:pPr>
    </w:p>
    <w:p w:rsidR="007705B4" w:rsidRPr="001E09FC" w:rsidRDefault="007705B4" w:rsidP="001E09FC">
      <w:pPr>
        <w:pStyle w:val="Ttulo"/>
        <w:numPr>
          <w:ilvl w:val="0"/>
          <w:numId w:val="17"/>
        </w:numPr>
        <w:spacing w:before="0" w:after="0"/>
        <w:jc w:val="both"/>
        <w:rPr>
          <w:rFonts w:ascii="Verdana" w:hAnsi="Verdana"/>
          <w:sz w:val="18"/>
          <w:szCs w:val="18"/>
          <w:lang w:val="es-BO"/>
        </w:rPr>
      </w:pPr>
      <w:bookmarkStart w:id="33" w:name="_Toc94714672"/>
      <w:bookmarkStart w:id="34" w:name="_Hlk59706846"/>
      <w:r w:rsidRPr="008F554D">
        <w:rPr>
          <w:rFonts w:ascii="Verdana" w:hAnsi="Verdana"/>
          <w:sz w:val="18"/>
          <w:szCs w:val="18"/>
          <w:lang w:val="es-BO"/>
        </w:rPr>
        <w:t>PRESENTACIÓN DE PROPUESTAS</w:t>
      </w:r>
      <w:bookmarkEnd w:id="33"/>
    </w:p>
    <w:bookmarkEnd w:id="34"/>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sz w:val="18"/>
          <w:szCs w:val="18"/>
          <w:lang w:val="es-BO"/>
        </w:rPr>
      </w:pPr>
      <w:bookmarkStart w:id="35" w:name="_Toc61868064"/>
      <w:bookmarkStart w:id="36" w:name="_Toc94714673"/>
      <w:r>
        <w:rPr>
          <w:rFonts w:ascii="Verdana" w:hAnsi="Verdana"/>
          <w:sz w:val="18"/>
          <w:szCs w:val="18"/>
          <w:lang w:val="es-BO"/>
        </w:rPr>
        <w:t>P</w:t>
      </w:r>
      <w:r w:rsidRPr="008F554D">
        <w:rPr>
          <w:rFonts w:ascii="Verdana" w:hAnsi="Verdana"/>
          <w:sz w:val="18"/>
          <w:szCs w:val="18"/>
          <w:lang w:val="es-BO"/>
        </w:rPr>
        <w:t>resentación electrónica de propuesta</w:t>
      </w:r>
      <w:bookmarkEnd w:id="35"/>
      <w:bookmarkEnd w:id="36"/>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37" w:name="_Toc61868065"/>
      <w:bookmarkStart w:id="38"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7"/>
      <w:bookmarkEnd w:id="38"/>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spacing w:before="0" w:after="0"/>
        <w:ind w:left="2127"/>
        <w:jc w:val="both"/>
        <w:rPr>
          <w:rFonts w:ascii="Verdana" w:hAnsi="Verdana"/>
          <w:b w:val="0"/>
          <w:bCs w:val="0"/>
          <w:sz w:val="18"/>
          <w:szCs w:val="18"/>
          <w:lang w:val="es-BO"/>
        </w:rPr>
      </w:pPr>
      <w:bookmarkStart w:id="39" w:name="_Toc61868066"/>
      <w:bookmarkStart w:id="40"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el numeral 11 del presente DBC, </w:t>
      </w:r>
      <w:r w:rsidRPr="008F554D">
        <w:rPr>
          <w:rFonts w:ascii="Verdana" w:hAnsi="Verdana"/>
          <w:b w:val="0"/>
          <w:bCs w:val="0"/>
          <w:sz w:val="18"/>
        </w:rPr>
        <w:t xml:space="preserve">salvo cuando la evaluación sea mediante el Método de Selección y Adjudicación Presupuesto Fijo, </w:t>
      </w:r>
      <w:bookmarkStart w:id="41" w:name="_Hlk76549893"/>
      <w:r w:rsidRPr="008F554D">
        <w:rPr>
          <w:rFonts w:ascii="Verdana" w:hAnsi="Verdana"/>
          <w:b w:val="0"/>
          <w:bCs w:val="0"/>
          <w:sz w:val="18"/>
        </w:rPr>
        <w:t>donde el proponente no presenta propuesta económica</w:t>
      </w:r>
      <w:bookmarkEnd w:id="41"/>
      <w:r w:rsidRPr="008F554D">
        <w:rPr>
          <w:rFonts w:ascii="Verdana" w:hAnsi="Verdana"/>
          <w:b w:val="0"/>
          <w:bCs w:val="0"/>
          <w:sz w:val="18"/>
          <w:szCs w:val="18"/>
          <w:lang w:val="es-BO"/>
        </w:rPr>
        <w:t>.</w:t>
      </w:r>
      <w:bookmarkEnd w:id="39"/>
      <w:bookmarkEnd w:id="40"/>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42" w:name="_Toc61868067"/>
      <w:bookmarkStart w:id="43" w:name="_Toc94714676"/>
      <w:r w:rsidRPr="008F554D">
        <w:rPr>
          <w:rFonts w:ascii="Verdana" w:hAnsi="Verdana"/>
          <w:b w:val="0"/>
          <w:bCs w:val="0"/>
          <w:sz w:val="18"/>
          <w:szCs w:val="18"/>
          <w:lang w:val="es-BO"/>
        </w:rPr>
        <w:t xml:space="preserve">Todos los documentos enviados y la información de precios registrados son encriptados por el sistema y no podrán ser visualizados hasta que se </w:t>
      </w:r>
      <w:r w:rsidRPr="008F554D">
        <w:rPr>
          <w:rFonts w:ascii="Verdana" w:hAnsi="Verdana"/>
          <w:b w:val="0"/>
          <w:bCs w:val="0"/>
          <w:sz w:val="18"/>
          <w:szCs w:val="18"/>
          <w:lang w:val="es-BO"/>
        </w:rPr>
        <w:lastRenderedPageBreak/>
        <w:t>realice la apertura de propuestas en la fecha y hora establecida en el cronograma de plazos del DBC.</w:t>
      </w:r>
      <w:bookmarkEnd w:id="42"/>
      <w:bookmarkEnd w:id="43"/>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44" w:name="_Toc61868068"/>
      <w:bookmarkStart w:id="45"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4"/>
      <w:bookmarkEnd w:id="45"/>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46" w:name="_Toc61868069"/>
      <w:bookmarkStart w:id="47"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Pr>
          <w:rFonts w:ascii="Verdana" w:hAnsi="Verdana"/>
          <w:b w:val="0"/>
          <w:bCs w:val="0"/>
          <w:sz w:val="18"/>
          <w:szCs w:val="18"/>
          <w:lang w:val="es-BO"/>
        </w:rPr>
        <w:t>é</w:t>
      </w:r>
      <w:r w:rsidRPr="008F554D">
        <w:rPr>
          <w:rFonts w:ascii="Verdana" w:hAnsi="Verdana"/>
          <w:b w:val="0"/>
          <w:bCs w:val="0"/>
          <w:sz w:val="18"/>
          <w:szCs w:val="18"/>
          <w:lang w:val="es-BO"/>
        </w:rPr>
        <w:t>sta deberá ser presentada en sobre cerrado y con cinta adhesiva transparente sobre las firmas y sellos, dirigido a la entidad convocante, citando el Número de Proceso, el Código Único de Contrataciones Estatales (CUCE) y el objeto de la Convocatoria.</w:t>
      </w:r>
      <w:bookmarkEnd w:id="46"/>
      <w:bookmarkEnd w:id="47"/>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48" w:name="_Toc94714679"/>
      <w:bookmarkStart w:id="49"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48"/>
    </w:p>
    <w:bookmarkEnd w:id="49"/>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sz w:val="18"/>
          <w:szCs w:val="18"/>
          <w:lang w:val="es-BO"/>
        </w:rPr>
      </w:pPr>
      <w:bookmarkStart w:id="50" w:name="_Toc61868071"/>
      <w:bookmarkStart w:id="51" w:name="_Toc94714680"/>
      <w:r w:rsidRPr="008F554D">
        <w:rPr>
          <w:rFonts w:ascii="Verdana" w:hAnsi="Verdana"/>
          <w:sz w:val="18"/>
          <w:szCs w:val="18"/>
          <w:lang w:val="es-BO"/>
        </w:rPr>
        <w:t>Plazo, lugar y medio de presentación</w:t>
      </w:r>
      <w:bookmarkEnd w:id="50"/>
      <w:r w:rsidRPr="008F554D">
        <w:rPr>
          <w:rFonts w:ascii="Verdana" w:hAnsi="Verdana"/>
          <w:sz w:val="18"/>
          <w:szCs w:val="18"/>
          <w:lang w:val="es-BO"/>
        </w:rPr>
        <w:t xml:space="preserve"> </w:t>
      </w:r>
      <w:r>
        <w:rPr>
          <w:rFonts w:ascii="Verdana" w:hAnsi="Verdana"/>
          <w:sz w:val="18"/>
          <w:szCs w:val="18"/>
          <w:lang w:val="es-BO"/>
        </w:rPr>
        <w:t>electrónica</w:t>
      </w:r>
      <w:bookmarkEnd w:id="51"/>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52" w:name="_Toc61868072"/>
      <w:bookmarkStart w:id="53" w:name="_Toc94714681"/>
      <w:r w:rsidRPr="008F554D">
        <w:rPr>
          <w:rFonts w:ascii="Verdana" w:hAnsi="Verdana"/>
          <w:b w:val="0"/>
          <w:bCs w:val="0"/>
          <w:sz w:val="18"/>
          <w:szCs w:val="18"/>
          <w:lang w:val="es-BO"/>
        </w:rPr>
        <w:t>Las propuestas electrónicas deberán ser registradas dentro del plazo (fecha y hora) fijado en el presente DBC.</w:t>
      </w:r>
      <w:bookmarkEnd w:id="52"/>
      <w:bookmarkEnd w:id="53"/>
      <w:r w:rsidRPr="008F554D">
        <w:rPr>
          <w:rFonts w:ascii="Verdana" w:hAnsi="Verdana"/>
          <w:b w:val="0"/>
          <w:bCs w:val="0"/>
          <w:sz w:val="18"/>
          <w:szCs w:val="18"/>
          <w:lang w:val="es-BO"/>
        </w:rPr>
        <w:t xml:space="preserve"> </w:t>
      </w:r>
    </w:p>
    <w:p w:rsidR="007705B4" w:rsidRPr="008F554D" w:rsidRDefault="007705B4" w:rsidP="007705B4">
      <w:pPr>
        <w:pStyle w:val="Ttulo"/>
        <w:ind w:left="2127"/>
        <w:jc w:val="both"/>
        <w:rPr>
          <w:rFonts w:ascii="Verdana" w:hAnsi="Verdana"/>
          <w:b w:val="0"/>
          <w:bCs w:val="0"/>
          <w:sz w:val="18"/>
          <w:szCs w:val="18"/>
          <w:lang w:val="es-BO"/>
        </w:rPr>
      </w:pPr>
      <w:bookmarkStart w:id="54" w:name="_Toc61868073"/>
      <w:bookmarkStart w:id="55" w:name="_Toc94714682"/>
      <w:r w:rsidRPr="008F554D">
        <w:rPr>
          <w:rFonts w:ascii="Verdana" w:hAnsi="Verdana"/>
          <w:b w:val="0"/>
          <w:bCs w:val="0"/>
          <w:sz w:val="18"/>
          <w:szCs w:val="18"/>
          <w:lang w:val="es-BO"/>
        </w:rPr>
        <w:t>Se considerará que el proponente ha presentado su propuesta dentro del plazo, siempre y cuando:</w:t>
      </w:r>
      <w:bookmarkEnd w:id="54"/>
      <w:bookmarkEnd w:id="55"/>
    </w:p>
    <w:p w:rsidR="007705B4" w:rsidRPr="008F554D" w:rsidRDefault="007705B4" w:rsidP="007705B4">
      <w:pPr>
        <w:pStyle w:val="Ttulo"/>
        <w:numPr>
          <w:ilvl w:val="0"/>
          <w:numId w:val="20"/>
        </w:numPr>
        <w:spacing w:before="0" w:after="0"/>
        <w:jc w:val="both"/>
        <w:rPr>
          <w:rFonts w:ascii="Verdana" w:hAnsi="Verdana"/>
          <w:b w:val="0"/>
          <w:bCs w:val="0"/>
          <w:sz w:val="18"/>
          <w:szCs w:val="18"/>
          <w:lang w:val="es-BO"/>
        </w:rPr>
      </w:pPr>
      <w:bookmarkStart w:id="56" w:name="_Toc61868074"/>
      <w:bookmarkStart w:id="57" w:name="_Toc94714683"/>
      <w:r w:rsidRPr="008F554D">
        <w:rPr>
          <w:rFonts w:ascii="Verdana" w:hAnsi="Verdana"/>
          <w:b w:val="0"/>
          <w:bCs w:val="0"/>
          <w:sz w:val="18"/>
          <w:szCs w:val="18"/>
          <w:lang w:val="es-BO"/>
        </w:rPr>
        <w:t>Esta haya sido enviada antes del vencimiento del cierre del plazo de presentación de propuestas y;</w:t>
      </w:r>
      <w:bookmarkEnd w:id="56"/>
      <w:bookmarkEnd w:id="57"/>
    </w:p>
    <w:p w:rsidR="007705B4" w:rsidRPr="008F554D" w:rsidRDefault="007705B4" w:rsidP="007705B4">
      <w:pPr>
        <w:pStyle w:val="Ttulo"/>
        <w:numPr>
          <w:ilvl w:val="0"/>
          <w:numId w:val="20"/>
        </w:numPr>
        <w:spacing w:before="0" w:after="0"/>
        <w:jc w:val="both"/>
        <w:rPr>
          <w:rFonts w:ascii="Verdana" w:hAnsi="Verdana"/>
          <w:b w:val="0"/>
          <w:bCs w:val="0"/>
          <w:sz w:val="18"/>
          <w:szCs w:val="18"/>
          <w:lang w:val="es-BO"/>
        </w:rPr>
      </w:pPr>
      <w:bookmarkStart w:id="58" w:name="_Toc61868075"/>
      <w:bookmarkStart w:id="59"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58"/>
      <w:bookmarkEnd w:id="59"/>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60" w:name="_Toc61868076"/>
      <w:bookmarkStart w:id="61"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0"/>
      <w:bookmarkEnd w:id="61"/>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62" w:name="_Toc61868077"/>
      <w:bookmarkStart w:id="63" w:name="_Toc94714686"/>
      <w:r w:rsidRPr="008F554D">
        <w:rPr>
          <w:rFonts w:ascii="Verdana" w:hAnsi="Verdana"/>
          <w:b w:val="0"/>
          <w:bCs w:val="0"/>
          <w:sz w:val="18"/>
          <w:szCs w:val="18"/>
          <w:lang w:val="es-BO"/>
        </w:rPr>
        <w:t>La presentación electrónica de propuestas se realizará a través del RUPE.</w:t>
      </w:r>
      <w:bookmarkEnd w:id="62"/>
      <w:bookmarkEnd w:id="63"/>
    </w:p>
    <w:p w:rsidR="007705B4" w:rsidRPr="008F554D" w:rsidRDefault="007705B4" w:rsidP="007705B4">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rsidR="007705B4" w:rsidRPr="008F554D" w:rsidRDefault="007705B4" w:rsidP="007705B4">
      <w:pPr>
        <w:pStyle w:val="Ttulo"/>
        <w:numPr>
          <w:ilvl w:val="1"/>
          <w:numId w:val="17"/>
        </w:numPr>
        <w:spacing w:before="0" w:after="0"/>
        <w:ind w:left="1276" w:hanging="850"/>
        <w:jc w:val="both"/>
        <w:rPr>
          <w:rFonts w:ascii="Verdana" w:hAnsi="Verdana"/>
          <w:sz w:val="18"/>
          <w:szCs w:val="18"/>
          <w:lang w:val="es-BO"/>
        </w:rPr>
      </w:pPr>
      <w:bookmarkStart w:id="64" w:name="_Toc61868078"/>
      <w:bookmarkStart w:id="65" w:name="_Toc94714687"/>
      <w:r w:rsidRPr="008F554D">
        <w:rPr>
          <w:rFonts w:ascii="Verdana" w:hAnsi="Verdana"/>
          <w:sz w:val="18"/>
          <w:szCs w:val="18"/>
          <w:lang w:val="es-BO"/>
        </w:rPr>
        <w:t>Modificaciones y retiro de propuestas electrónicas</w:t>
      </w:r>
      <w:bookmarkEnd w:id="64"/>
      <w:bookmarkEnd w:id="65"/>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66" w:name="_Toc61868079"/>
      <w:bookmarkStart w:id="67" w:name="_Toc94714688"/>
      <w:r w:rsidRPr="008F554D">
        <w:rPr>
          <w:rFonts w:ascii="Verdana" w:hAnsi="Verdana"/>
          <w:b w:val="0"/>
          <w:bCs w:val="0"/>
          <w:sz w:val="18"/>
          <w:szCs w:val="18"/>
          <w:lang w:val="es-BO"/>
        </w:rPr>
        <w:t xml:space="preserve">En la presentación electrónica de propuestas, </w:t>
      </w:r>
      <w:r>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6"/>
      <w:bookmarkEnd w:id="67"/>
      <w:r w:rsidRPr="008F554D">
        <w:rPr>
          <w:rFonts w:ascii="Verdana" w:hAnsi="Verdana"/>
          <w:b w:val="0"/>
          <w:bCs w:val="0"/>
          <w:sz w:val="18"/>
          <w:szCs w:val="18"/>
          <w:lang w:val="es-BO"/>
        </w:rPr>
        <w:t xml:space="preserve"> </w:t>
      </w:r>
    </w:p>
    <w:p w:rsidR="007705B4" w:rsidRPr="008F554D" w:rsidRDefault="007705B4" w:rsidP="007705B4">
      <w:pPr>
        <w:pStyle w:val="Ttulo"/>
        <w:spacing w:before="0"/>
        <w:ind w:left="2127"/>
        <w:jc w:val="both"/>
        <w:rPr>
          <w:rFonts w:ascii="Verdana" w:hAnsi="Verdana"/>
          <w:b w:val="0"/>
          <w:bCs w:val="0"/>
          <w:sz w:val="18"/>
          <w:szCs w:val="18"/>
          <w:lang w:val="es-BO"/>
        </w:rPr>
      </w:pPr>
      <w:bookmarkStart w:id="68" w:name="_Toc61868080"/>
      <w:bookmarkStart w:id="69"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68"/>
      <w:bookmarkEnd w:id="69"/>
    </w:p>
    <w:p w:rsidR="007705B4" w:rsidRPr="008F554D" w:rsidRDefault="007705B4" w:rsidP="007705B4">
      <w:pPr>
        <w:pStyle w:val="Ttulo"/>
        <w:spacing w:before="0"/>
        <w:ind w:left="2127"/>
        <w:jc w:val="both"/>
        <w:rPr>
          <w:rFonts w:ascii="Verdana" w:hAnsi="Verdana"/>
          <w:b w:val="0"/>
          <w:bCs w:val="0"/>
          <w:sz w:val="18"/>
          <w:szCs w:val="18"/>
          <w:lang w:val="es-BO"/>
        </w:rPr>
      </w:pPr>
    </w:p>
    <w:p w:rsidR="007705B4" w:rsidRPr="00C33641"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70" w:name="_Toc61868081"/>
      <w:bookmarkStart w:id="71" w:name="_Toc94714690"/>
      <w:r w:rsidRPr="008F554D">
        <w:rPr>
          <w:rFonts w:ascii="Verdana" w:hAnsi="Verdana"/>
          <w:b w:val="0"/>
          <w:bCs w:val="0"/>
          <w:sz w:val="18"/>
          <w:szCs w:val="18"/>
          <w:lang w:val="es-BO"/>
        </w:rPr>
        <w:t>L</w:t>
      </w:r>
      <w:bookmarkEnd w:id="70"/>
      <w:r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2" w:name="_Hlk76636387"/>
      <w:r w:rsidRPr="008B58F8">
        <w:rPr>
          <w:rFonts w:ascii="Verdana" w:hAnsi="Verdana"/>
          <w:b w:val="0"/>
          <w:bCs w:val="0"/>
          <w:sz w:val="18"/>
          <w:szCs w:val="18"/>
        </w:rPr>
        <w:t xml:space="preserve">Reglamento </w:t>
      </w:r>
      <w:r w:rsidRPr="008B58F8">
        <w:rPr>
          <w:rFonts w:ascii="Verdana" w:hAnsi="Verdana" w:cs="Arial"/>
          <w:b w:val="0"/>
          <w:bCs w:val="0"/>
          <w:sz w:val="18"/>
          <w:szCs w:val="18"/>
        </w:rPr>
        <w:t>de Contrataciones con Apoyo</w:t>
      </w:r>
      <w:r w:rsidRPr="008B58F8">
        <w:rPr>
          <w:rFonts w:ascii="Verdana" w:hAnsi="Verdana"/>
          <w:b w:val="0"/>
          <w:bCs w:val="0"/>
          <w:sz w:val="18"/>
          <w:szCs w:val="18"/>
        </w:rPr>
        <w:t xml:space="preserve"> </w:t>
      </w:r>
      <w:r w:rsidRPr="008B58F8">
        <w:rPr>
          <w:rFonts w:ascii="Verdana" w:hAnsi="Verdana" w:cs="Arial"/>
          <w:b w:val="0"/>
          <w:bCs w:val="0"/>
          <w:sz w:val="18"/>
          <w:szCs w:val="18"/>
        </w:rPr>
        <w:t xml:space="preserve">de </w:t>
      </w:r>
      <w:r w:rsidRPr="008B58F8">
        <w:rPr>
          <w:rFonts w:ascii="Verdana" w:hAnsi="Verdana"/>
          <w:b w:val="0"/>
          <w:bCs w:val="0"/>
          <w:sz w:val="18"/>
          <w:szCs w:val="18"/>
        </w:rPr>
        <w:t>Medios Electrónicos</w:t>
      </w:r>
      <w:bookmarkEnd w:id="72"/>
      <w:r w:rsidRPr="00C33641">
        <w:rPr>
          <w:rFonts w:ascii="Verdana" w:hAnsi="Verdana" w:cs="Arial"/>
          <w:b w:val="0"/>
          <w:sz w:val="18"/>
          <w:szCs w:val="18"/>
          <w:lang w:val="es-BO"/>
        </w:rPr>
        <w:t>.</w:t>
      </w:r>
      <w:bookmarkEnd w:id="71"/>
      <w:r w:rsidRPr="00C33641">
        <w:rPr>
          <w:rFonts w:ascii="Verdana" w:hAnsi="Verdana" w:cs="Arial"/>
          <w:b w:val="0"/>
          <w:sz w:val="18"/>
          <w:szCs w:val="18"/>
          <w:lang w:val="es-BO"/>
        </w:rPr>
        <w:t xml:space="preserve"> </w:t>
      </w:r>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73" w:name="_Toc61868082"/>
      <w:bookmarkStart w:id="74"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3"/>
      <w:bookmarkEnd w:id="74"/>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75" w:name="_Toc61868083"/>
      <w:bookmarkStart w:id="76" w:name="_Toc94714692"/>
      <w:r w:rsidRPr="008F554D">
        <w:rPr>
          <w:rFonts w:ascii="Verdana" w:hAnsi="Verdana"/>
          <w:b w:val="0"/>
          <w:bCs w:val="0"/>
          <w:sz w:val="18"/>
          <w:szCs w:val="18"/>
          <w:lang w:val="es-BO"/>
        </w:rPr>
        <w:t>Vencidos los plazos, las propuestas no podrán ser retiradas, modificadas o alteradas de manera alguna.</w:t>
      </w:r>
      <w:bookmarkEnd w:id="75"/>
      <w:bookmarkEnd w:id="76"/>
    </w:p>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77" w:name="_Toc94714693"/>
      <w:r w:rsidRPr="008F554D">
        <w:rPr>
          <w:rFonts w:ascii="Verdana" w:hAnsi="Verdana"/>
          <w:sz w:val="18"/>
          <w:szCs w:val="18"/>
          <w:lang w:val="es-BO"/>
        </w:rPr>
        <w:t>APERTURA DE PROPUESTAS</w:t>
      </w:r>
      <w:bookmarkEnd w:id="77"/>
    </w:p>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sz w:val="18"/>
          <w:szCs w:val="18"/>
          <w:lang w:val="es-BO"/>
        </w:rPr>
      </w:pPr>
      <w:bookmarkStart w:id="78" w:name="_Toc61868085"/>
      <w:bookmarkStart w:id="79" w:name="_Toc94714694"/>
      <w:r w:rsidRPr="008F554D">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78"/>
      <w:bookmarkEnd w:id="79"/>
      <w:r w:rsidRPr="008F554D">
        <w:rPr>
          <w:rFonts w:ascii="Verdana" w:hAnsi="Verdana"/>
          <w:b w:val="0"/>
          <w:bCs w:val="0"/>
          <w:sz w:val="18"/>
          <w:szCs w:val="18"/>
          <w:lang w:val="es-BO"/>
        </w:rPr>
        <w:t xml:space="preserve"> </w:t>
      </w:r>
    </w:p>
    <w:p w:rsidR="007705B4" w:rsidRPr="008F554D" w:rsidRDefault="007705B4" w:rsidP="007705B4">
      <w:pPr>
        <w:pStyle w:val="Ttulo"/>
        <w:spacing w:before="0" w:after="0"/>
        <w:ind w:left="1276"/>
        <w:jc w:val="both"/>
        <w:rPr>
          <w:rFonts w:ascii="Verdana" w:hAnsi="Verdana"/>
          <w:sz w:val="18"/>
          <w:szCs w:val="18"/>
          <w:lang w:val="es-BO"/>
        </w:rPr>
      </w:pPr>
    </w:p>
    <w:p w:rsidR="007705B4" w:rsidRPr="008F554D" w:rsidRDefault="007705B4" w:rsidP="007705B4">
      <w:pPr>
        <w:pStyle w:val="Ttulo"/>
        <w:spacing w:before="0" w:after="0"/>
        <w:ind w:left="1276"/>
        <w:jc w:val="both"/>
        <w:rPr>
          <w:rFonts w:ascii="Verdana" w:hAnsi="Verdana"/>
          <w:sz w:val="18"/>
          <w:szCs w:val="18"/>
          <w:lang w:val="es-BO"/>
        </w:rPr>
      </w:pPr>
      <w:bookmarkStart w:id="80" w:name="_Toc61868086"/>
      <w:bookmarkStart w:id="81" w:name="_Toc94714695"/>
      <w:r w:rsidRPr="008F554D">
        <w:rPr>
          <w:rFonts w:ascii="Verdana" w:hAnsi="Verdana"/>
          <w:b w:val="0"/>
          <w:bCs w:val="0"/>
          <w:sz w:val="18"/>
          <w:szCs w:val="18"/>
          <w:lang w:val="es-BO"/>
        </w:rPr>
        <w:t xml:space="preserve">El Acto de Apertura será continuo y sin interrupción, donde se permitirá la </w:t>
      </w:r>
      <w:r>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2" w:name="_Hlk76637123"/>
      <w:r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2"/>
      <w:r w:rsidRPr="008F554D">
        <w:rPr>
          <w:rFonts w:ascii="Verdana" w:hAnsi="Verdana"/>
          <w:b w:val="0"/>
          <w:bCs w:val="0"/>
          <w:sz w:val="18"/>
          <w:szCs w:val="18"/>
          <w:lang w:val="es-BO"/>
        </w:rPr>
        <w:t>.</w:t>
      </w:r>
      <w:bookmarkEnd w:id="80"/>
      <w:bookmarkEnd w:id="81"/>
    </w:p>
    <w:p w:rsidR="007705B4" w:rsidRPr="008F554D" w:rsidRDefault="007705B4" w:rsidP="007705B4">
      <w:pPr>
        <w:pStyle w:val="Ttulo"/>
        <w:spacing w:before="0" w:after="0"/>
        <w:ind w:left="1276"/>
        <w:jc w:val="both"/>
        <w:rPr>
          <w:rFonts w:ascii="Verdana" w:hAnsi="Verdana"/>
          <w:sz w:val="18"/>
          <w:szCs w:val="18"/>
          <w:lang w:val="es-BO"/>
        </w:rPr>
      </w:pPr>
    </w:p>
    <w:p w:rsidR="007705B4" w:rsidRPr="008F554D" w:rsidRDefault="007705B4" w:rsidP="007705B4">
      <w:pPr>
        <w:pStyle w:val="Ttulo"/>
        <w:spacing w:before="0" w:after="0"/>
        <w:ind w:left="1276"/>
        <w:jc w:val="both"/>
        <w:rPr>
          <w:rFonts w:ascii="Verdana" w:hAnsi="Verdana"/>
          <w:b w:val="0"/>
          <w:bCs w:val="0"/>
          <w:sz w:val="18"/>
          <w:szCs w:val="18"/>
          <w:lang w:val="es-BO"/>
        </w:rPr>
      </w:pPr>
      <w:bookmarkStart w:id="83" w:name="_Toc61868087"/>
      <w:bookmarkStart w:id="84" w:name="_Toc94714696"/>
      <w:r w:rsidRPr="008F554D">
        <w:rPr>
          <w:rFonts w:ascii="Verdana" w:hAnsi="Verdana"/>
          <w:b w:val="0"/>
          <w:bCs w:val="0"/>
          <w:sz w:val="18"/>
          <w:szCs w:val="18"/>
          <w:lang w:val="es-BO"/>
        </w:rPr>
        <w:t xml:space="preserve">El acto se efectuará así se hubiese recibido una sola propuesta. En caso de no existir propuestas, </w:t>
      </w:r>
      <w:r>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Pr>
          <w:rFonts w:ascii="Verdana" w:hAnsi="Verdana"/>
          <w:b w:val="0"/>
          <w:bCs w:val="0"/>
          <w:sz w:val="18"/>
          <w:szCs w:val="18"/>
          <w:lang w:val="es-BO"/>
        </w:rPr>
        <w:t>A</w:t>
      </w:r>
      <w:r w:rsidRPr="008F554D">
        <w:rPr>
          <w:rFonts w:ascii="Verdana" w:hAnsi="Verdana"/>
          <w:b w:val="0"/>
          <w:bCs w:val="0"/>
          <w:sz w:val="18"/>
          <w:szCs w:val="18"/>
          <w:lang w:val="es-BO"/>
        </w:rPr>
        <w:t xml:space="preserve">cto de </w:t>
      </w:r>
      <w:r>
        <w:rPr>
          <w:rFonts w:ascii="Verdana" w:hAnsi="Verdana"/>
          <w:b w:val="0"/>
          <w:bCs w:val="0"/>
          <w:sz w:val="18"/>
          <w:szCs w:val="18"/>
          <w:lang w:val="es-BO"/>
        </w:rPr>
        <w:t>A</w:t>
      </w:r>
      <w:r w:rsidRPr="008F554D">
        <w:rPr>
          <w:rFonts w:ascii="Verdana" w:hAnsi="Verdana"/>
          <w:b w:val="0"/>
          <w:bCs w:val="0"/>
          <w:sz w:val="18"/>
          <w:szCs w:val="18"/>
          <w:lang w:val="es-BO"/>
        </w:rPr>
        <w:t>pertura y recomendará al RPA que la convocatoria sea declarada desierta.</w:t>
      </w:r>
      <w:bookmarkEnd w:id="83"/>
      <w:bookmarkEnd w:id="84"/>
      <w:r w:rsidRPr="008F554D">
        <w:rPr>
          <w:rFonts w:ascii="Verdana" w:hAnsi="Verdana"/>
          <w:b w:val="0"/>
          <w:bCs w:val="0"/>
          <w:sz w:val="18"/>
          <w:szCs w:val="18"/>
          <w:lang w:val="es-BO"/>
        </w:rPr>
        <w:tab/>
      </w:r>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b w:val="0"/>
          <w:bCs w:val="0"/>
          <w:sz w:val="18"/>
          <w:szCs w:val="18"/>
          <w:lang w:val="es-BO"/>
        </w:rPr>
      </w:pPr>
      <w:bookmarkStart w:id="85" w:name="_Toc61868088"/>
      <w:bookmarkStart w:id="86" w:name="_Toc94714697"/>
      <w:r w:rsidRPr="008F554D">
        <w:rPr>
          <w:rFonts w:ascii="Verdana" w:hAnsi="Verdana"/>
          <w:b w:val="0"/>
          <w:bCs w:val="0"/>
          <w:sz w:val="18"/>
          <w:szCs w:val="18"/>
          <w:lang w:val="es-BO"/>
        </w:rPr>
        <w:t>El Acto de Apertura comprenderá:</w:t>
      </w:r>
      <w:bookmarkEnd w:id="85"/>
      <w:bookmarkEnd w:id="86"/>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87" w:name="_Toc61868089"/>
      <w:bookmarkStart w:id="88" w:name="_Toc94714698"/>
      <w:r w:rsidRPr="008F554D">
        <w:rPr>
          <w:rFonts w:ascii="Verdana" w:hAnsi="Verdana"/>
          <w:b w:val="0"/>
          <w:bCs w:val="0"/>
          <w:sz w:val="18"/>
          <w:szCs w:val="18"/>
          <w:lang w:val="es-BO"/>
        </w:rPr>
        <w:t xml:space="preserve">Lectura de la información sobre el objeto de la contratación, las publicaciones realizadas </w:t>
      </w:r>
      <w:r>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87"/>
      <w:bookmarkEnd w:id="88"/>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89" w:name="_Toc61868090"/>
      <w:bookmarkStart w:id="90"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89"/>
      <w:bookmarkEnd w:id="90"/>
      <w:r w:rsidRPr="008F554D">
        <w:rPr>
          <w:rFonts w:ascii="Verdana" w:hAnsi="Verdana"/>
          <w:b w:val="0"/>
          <w:bCs w:val="0"/>
          <w:sz w:val="18"/>
          <w:szCs w:val="18"/>
          <w:lang w:val="es-BO"/>
        </w:rPr>
        <w:t xml:space="preserve"> </w:t>
      </w:r>
    </w:p>
    <w:p w:rsidR="007705B4" w:rsidRPr="008F554D" w:rsidRDefault="007705B4" w:rsidP="007705B4">
      <w:pPr>
        <w:pStyle w:val="Ttulo"/>
        <w:ind w:left="1701"/>
        <w:jc w:val="both"/>
        <w:rPr>
          <w:rFonts w:ascii="Verdana" w:hAnsi="Verdana"/>
          <w:b w:val="0"/>
          <w:bCs w:val="0"/>
          <w:sz w:val="18"/>
          <w:szCs w:val="18"/>
          <w:lang w:val="es-BO"/>
        </w:rPr>
      </w:pPr>
      <w:bookmarkStart w:id="91" w:name="_Toc61868091"/>
      <w:bookmarkStart w:id="92" w:name="_Toc94714700"/>
      <w:r>
        <w:rPr>
          <w:rFonts w:ascii="Verdana" w:hAnsi="Verdana"/>
          <w:b w:val="0"/>
          <w:bCs w:val="0"/>
          <w:sz w:val="18"/>
          <w:szCs w:val="18"/>
          <w:lang w:val="es-BO"/>
        </w:rPr>
        <w:t>Cuando corresponda,</w:t>
      </w:r>
      <w:r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Pr>
          <w:rFonts w:ascii="Verdana" w:hAnsi="Verdana"/>
          <w:b w:val="0"/>
          <w:bCs w:val="0"/>
          <w:sz w:val="18"/>
          <w:szCs w:val="18"/>
          <w:lang w:val="es-BO"/>
        </w:rPr>
        <w:t>d</w:t>
      </w:r>
      <w:r w:rsidRPr="008F554D">
        <w:rPr>
          <w:rFonts w:ascii="Verdana" w:hAnsi="Verdana"/>
          <w:b w:val="0"/>
          <w:bCs w:val="0"/>
          <w:sz w:val="18"/>
          <w:szCs w:val="18"/>
          <w:lang w:val="es-BO"/>
        </w:rPr>
        <w:t>epósito por este concepto.</w:t>
      </w:r>
      <w:bookmarkEnd w:id="91"/>
      <w:bookmarkEnd w:id="92"/>
      <w:r w:rsidRPr="008F554D">
        <w:rPr>
          <w:rFonts w:ascii="Verdana" w:hAnsi="Verdana"/>
          <w:b w:val="0"/>
          <w:bCs w:val="0"/>
          <w:sz w:val="18"/>
          <w:szCs w:val="18"/>
          <w:lang w:val="es-BO"/>
        </w:rPr>
        <w:t xml:space="preserve"> </w:t>
      </w:r>
    </w:p>
    <w:p w:rsidR="007705B4" w:rsidRPr="008F554D" w:rsidRDefault="007705B4" w:rsidP="007705B4">
      <w:pPr>
        <w:pStyle w:val="Ttulo"/>
        <w:ind w:left="1701"/>
        <w:jc w:val="both"/>
        <w:rPr>
          <w:rFonts w:ascii="Verdana" w:hAnsi="Verdana"/>
          <w:b w:val="0"/>
          <w:bCs w:val="0"/>
          <w:sz w:val="18"/>
          <w:szCs w:val="18"/>
          <w:lang w:val="es-BO"/>
        </w:rPr>
      </w:pPr>
      <w:bookmarkStart w:id="93" w:name="_Toc61868092"/>
      <w:bookmarkStart w:id="94" w:name="_Toc94714701"/>
      <w:r>
        <w:rPr>
          <w:rFonts w:ascii="Verdana" w:hAnsi="Verdana"/>
          <w:b w:val="0"/>
          <w:bCs w:val="0"/>
          <w:sz w:val="18"/>
          <w:szCs w:val="18"/>
          <w:lang w:val="es-BO"/>
        </w:rPr>
        <w:t>R</w:t>
      </w:r>
      <w:r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5"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5"/>
      <w:r w:rsidRPr="008F554D">
        <w:rPr>
          <w:rFonts w:ascii="Verdana" w:hAnsi="Verdana"/>
          <w:b w:val="0"/>
          <w:bCs w:val="0"/>
          <w:sz w:val="18"/>
          <w:szCs w:val="18"/>
          <w:lang w:val="es-BO"/>
        </w:rPr>
        <w:t>.</w:t>
      </w:r>
      <w:bookmarkEnd w:id="93"/>
      <w:bookmarkEnd w:id="94"/>
    </w:p>
    <w:p w:rsidR="007705B4" w:rsidRPr="008F554D" w:rsidRDefault="007705B4" w:rsidP="007705B4">
      <w:pPr>
        <w:pStyle w:val="Ttulo"/>
        <w:ind w:left="1701"/>
        <w:jc w:val="both"/>
        <w:rPr>
          <w:rFonts w:ascii="Verdana" w:hAnsi="Verdana"/>
          <w:b w:val="0"/>
          <w:bCs w:val="0"/>
          <w:sz w:val="18"/>
          <w:szCs w:val="18"/>
          <w:lang w:val="es-BO"/>
        </w:rPr>
      </w:pPr>
      <w:bookmarkStart w:id="96" w:name="_Toc61868093"/>
      <w:bookmarkStart w:id="97" w:name="_Toc94714702"/>
      <w:r>
        <w:rPr>
          <w:rFonts w:ascii="Verdana" w:hAnsi="Verdana"/>
          <w:b w:val="0"/>
          <w:bCs w:val="0"/>
          <w:sz w:val="18"/>
          <w:szCs w:val="18"/>
          <w:lang w:val="es-BO"/>
        </w:rPr>
        <w:t>E</w:t>
      </w:r>
      <w:r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6"/>
      <w:bookmarkEnd w:id="97"/>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98" w:name="_Toc61868094"/>
      <w:bookmarkStart w:id="99"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98"/>
      <w:bookmarkEnd w:id="99"/>
      <w:r w:rsidRPr="008F554D">
        <w:rPr>
          <w:rFonts w:ascii="Verdana" w:hAnsi="Verdana"/>
          <w:b w:val="0"/>
          <w:bCs w:val="0"/>
          <w:sz w:val="18"/>
          <w:szCs w:val="18"/>
          <w:lang w:val="es-BO"/>
        </w:rPr>
        <w:t xml:space="preserve"> </w:t>
      </w:r>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100" w:name="_Toc61868095"/>
      <w:bookmarkStart w:id="101"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0"/>
      <w:bookmarkEnd w:id="101"/>
    </w:p>
    <w:p w:rsidR="007705B4" w:rsidRPr="008F554D" w:rsidRDefault="007705B4" w:rsidP="007705B4">
      <w:pPr>
        <w:pStyle w:val="Ttulo"/>
        <w:ind w:left="1701"/>
        <w:jc w:val="both"/>
        <w:rPr>
          <w:rFonts w:ascii="Verdana" w:hAnsi="Verdana"/>
          <w:b w:val="0"/>
          <w:bCs w:val="0"/>
          <w:sz w:val="18"/>
          <w:szCs w:val="18"/>
          <w:lang w:val="es-BO"/>
        </w:rPr>
      </w:pPr>
      <w:bookmarkStart w:id="102" w:name="_Toc61868097"/>
      <w:bookmarkStart w:id="103" w:name="_Toc94714705"/>
      <w:r w:rsidRPr="008F554D">
        <w:rPr>
          <w:rFonts w:ascii="Verdana" w:hAnsi="Verdana"/>
          <w:b w:val="0"/>
          <w:bCs w:val="0"/>
          <w:sz w:val="18"/>
          <w:szCs w:val="18"/>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2"/>
      <w:bookmarkEnd w:id="103"/>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104" w:name="_Toc61868099"/>
      <w:bookmarkStart w:id="105" w:name="_Toc94714706"/>
      <w:r>
        <w:rPr>
          <w:rFonts w:ascii="Verdana" w:hAnsi="Verdana"/>
          <w:b w:val="0"/>
          <w:bCs w:val="0"/>
          <w:sz w:val="18"/>
          <w:szCs w:val="18"/>
          <w:lang w:val="es-BO"/>
        </w:rPr>
        <w:lastRenderedPageBreak/>
        <w:t>Adjuntar en el expediente del proceso el reporte electrónico, mismo que contendrá el nombre del proponente y el monto total de su oferta económica</w:t>
      </w:r>
      <w:r w:rsidRPr="008F554D">
        <w:rPr>
          <w:rFonts w:ascii="Verdana" w:hAnsi="Verdana"/>
          <w:b w:val="0"/>
          <w:bCs w:val="0"/>
          <w:sz w:val="18"/>
          <w:szCs w:val="18"/>
          <w:lang w:val="es-BO"/>
        </w:rPr>
        <w:t>.</w:t>
      </w:r>
      <w:bookmarkEnd w:id="104"/>
      <w:bookmarkEnd w:id="105"/>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106" w:name="_Toc61868100"/>
      <w:bookmarkStart w:id="107" w:name="_Toc94714707"/>
      <w:r w:rsidRPr="008F554D">
        <w:rPr>
          <w:rFonts w:ascii="Verdana" w:hAnsi="Verdana"/>
          <w:b w:val="0"/>
          <w:bCs w:val="0"/>
          <w:sz w:val="18"/>
          <w:szCs w:val="18"/>
          <w:lang w:val="es-BO"/>
        </w:rPr>
        <w:t xml:space="preserve">Elaboración del Acta de Apertura, consignando las propuestas presentadas, </w:t>
      </w:r>
      <w:r>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106"/>
      <w:r>
        <w:rPr>
          <w:rFonts w:ascii="Verdana" w:hAnsi="Verdana"/>
          <w:b w:val="0"/>
          <w:bCs w:val="0"/>
          <w:sz w:val="18"/>
          <w:szCs w:val="18"/>
          <w:lang w:val="es-BO"/>
        </w:rPr>
        <w:t>.</w:t>
      </w:r>
      <w:bookmarkEnd w:id="107"/>
    </w:p>
    <w:p w:rsidR="007705B4" w:rsidRPr="008F554D" w:rsidRDefault="007705B4" w:rsidP="007705B4">
      <w:pPr>
        <w:pStyle w:val="Ttulo"/>
        <w:spacing w:before="0"/>
        <w:ind w:left="1701"/>
        <w:jc w:val="both"/>
        <w:rPr>
          <w:rFonts w:ascii="Verdana" w:hAnsi="Verdana"/>
          <w:b w:val="0"/>
          <w:bCs w:val="0"/>
          <w:sz w:val="18"/>
          <w:szCs w:val="18"/>
          <w:lang w:val="es-BO"/>
        </w:rPr>
      </w:pPr>
      <w:bookmarkStart w:id="108" w:name="_Toc61868101"/>
      <w:bookmarkStart w:id="109" w:name="_Toc94714708"/>
      <w:r w:rsidRPr="008F554D">
        <w:rPr>
          <w:rFonts w:ascii="Verdana" w:hAnsi="Verdana"/>
          <w:b w:val="0"/>
          <w:bCs w:val="0"/>
          <w:sz w:val="18"/>
          <w:szCs w:val="18"/>
          <w:lang w:val="es-BO"/>
        </w:rPr>
        <w:t>Los proponentes que tengan observaciones deberán hacer constar las mismas en el Acta.</w:t>
      </w:r>
      <w:bookmarkEnd w:id="108"/>
      <w:bookmarkEnd w:id="109"/>
    </w:p>
    <w:p w:rsidR="007705B4" w:rsidRPr="008F554D" w:rsidRDefault="007705B4" w:rsidP="007705B4">
      <w:pPr>
        <w:pStyle w:val="Ttulo"/>
        <w:spacing w:before="0"/>
        <w:ind w:left="1701"/>
        <w:jc w:val="both"/>
        <w:rPr>
          <w:rFonts w:ascii="Verdana" w:hAnsi="Verdana"/>
          <w:b w:val="0"/>
          <w:bCs w:val="0"/>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b w:val="0"/>
          <w:bCs w:val="0"/>
          <w:sz w:val="18"/>
          <w:szCs w:val="18"/>
          <w:lang w:val="es-BO"/>
        </w:rPr>
      </w:pPr>
      <w:bookmarkStart w:id="110" w:name="_Toc61868102"/>
      <w:bookmarkStart w:id="111" w:name="_Toc94714709"/>
      <w:r w:rsidRPr="008F554D">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110"/>
      <w:bookmarkEnd w:id="111"/>
      <w:r w:rsidRPr="008F554D">
        <w:rPr>
          <w:rFonts w:ascii="Verdana" w:hAnsi="Verdana"/>
          <w:b w:val="0"/>
          <w:bCs w:val="0"/>
          <w:sz w:val="18"/>
          <w:szCs w:val="18"/>
          <w:lang w:val="es-BO"/>
        </w:rPr>
        <w:t xml:space="preserve"> </w:t>
      </w:r>
    </w:p>
    <w:p w:rsidR="007705B4" w:rsidRPr="008F554D" w:rsidRDefault="007705B4" w:rsidP="007705B4">
      <w:pPr>
        <w:pStyle w:val="Ttulo"/>
        <w:spacing w:after="0"/>
        <w:ind w:left="1276"/>
        <w:jc w:val="both"/>
        <w:rPr>
          <w:rFonts w:ascii="Verdana" w:hAnsi="Verdana"/>
          <w:b w:val="0"/>
          <w:bCs w:val="0"/>
          <w:sz w:val="18"/>
          <w:szCs w:val="18"/>
          <w:lang w:val="es-BO"/>
        </w:rPr>
      </w:pPr>
      <w:bookmarkStart w:id="112" w:name="_Toc61868103"/>
      <w:bookmarkStart w:id="113" w:name="_Toc94714710"/>
      <w:r w:rsidRPr="008F554D">
        <w:rPr>
          <w:rFonts w:ascii="Verdana" w:hAnsi="Verdana"/>
          <w:b w:val="0"/>
          <w:bCs w:val="0"/>
          <w:sz w:val="18"/>
          <w:szCs w:val="18"/>
          <w:lang w:val="es-BO"/>
        </w:rPr>
        <w:t>El Responsable de Evaluación o l</w:t>
      </w:r>
      <w:r>
        <w:rPr>
          <w:rFonts w:ascii="Verdana" w:hAnsi="Verdana"/>
          <w:b w:val="0"/>
          <w:bCs w:val="0"/>
          <w:sz w:val="18"/>
          <w:szCs w:val="18"/>
          <w:lang w:val="es-BO"/>
        </w:rPr>
        <w:t>os integrantes de l</w:t>
      </w:r>
      <w:r w:rsidRPr="008F554D">
        <w:rPr>
          <w:rFonts w:ascii="Verdana" w:hAnsi="Verdana"/>
          <w:b w:val="0"/>
          <w:bCs w:val="0"/>
          <w:sz w:val="18"/>
          <w:szCs w:val="18"/>
          <w:lang w:val="es-BO"/>
        </w:rPr>
        <w:t>a Comisión de Calificación y los asistentes deberán abstenerse de emitir criterios o juicios de valor sobre el contenido de las propuestas.</w:t>
      </w:r>
      <w:bookmarkEnd w:id="112"/>
      <w:bookmarkEnd w:id="113"/>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Default="007705B4" w:rsidP="000D7049">
      <w:pPr>
        <w:pStyle w:val="Ttulo"/>
        <w:numPr>
          <w:ilvl w:val="1"/>
          <w:numId w:val="17"/>
        </w:numPr>
        <w:spacing w:before="0" w:after="0"/>
        <w:ind w:left="1276" w:hanging="850"/>
        <w:jc w:val="both"/>
        <w:rPr>
          <w:rFonts w:ascii="Verdana" w:hAnsi="Verdana"/>
          <w:b w:val="0"/>
          <w:bCs w:val="0"/>
          <w:sz w:val="18"/>
          <w:szCs w:val="18"/>
          <w:lang w:val="es-BO"/>
        </w:rPr>
      </w:pPr>
      <w:bookmarkStart w:id="114" w:name="_Toc61868104"/>
      <w:bookmarkStart w:id="115" w:name="_Toc94714711"/>
      <w:r w:rsidRPr="008F554D">
        <w:rPr>
          <w:rFonts w:ascii="Verdana" w:hAnsi="Verdana"/>
          <w:b w:val="0"/>
          <w:bCs w:val="0"/>
          <w:sz w:val="18"/>
          <w:szCs w:val="18"/>
          <w:lang w:val="es-BO"/>
        </w:rPr>
        <w:t>Concluido el Acto de Apertura, la nómina de proponentes será remitida, por el Responsable de Evaluación o la Comisión de Calificación al RP</w:t>
      </w:r>
      <w:r>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4"/>
      <w:bookmarkEnd w:id="115"/>
      <w:r w:rsidR="001E09FC">
        <w:rPr>
          <w:rFonts w:ascii="Verdana" w:hAnsi="Verdana"/>
          <w:b w:val="0"/>
          <w:bCs w:val="0"/>
          <w:sz w:val="18"/>
          <w:szCs w:val="18"/>
          <w:lang w:val="es-BO"/>
        </w:rPr>
        <w:t>.</w:t>
      </w:r>
    </w:p>
    <w:p w:rsidR="001E09FC" w:rsidRPr="000D7049" w:rsidRDefault="001E09FC" w:rsidP="001E09FC">
      <w:pPr>
        <w:pStyle w:val="Ttulo"/>
        <w:spacing w:before="0" w:after="0"/>
        <w:ind w:left="1276"/>
        <w:jc w:val="both"/>
        <w:rPr>
          <w:rFonts w:ascii="Verdana" w:hAnsi="Verdana"/>
          <w:b w:val="0"/>
          <w:bCs w:val="0"/>
          <w:sz w:val="18"/>
          <w:szCs w:val="18"/>
          <w:lang w:val="es-BO"/>
        </w:rPr>
      </w:pPr>
    </w:p>
    <w:p w:rsidR="007705B4" w:rsidRPr="001A1415" w:rsidRDefault="007705B4" w:rsidP="007705B4">
      <w:pPr>
        <w:jc w:val="center"/>
        <w:rPr>
          <w:rFonts w:cs="Arial"/>
          <w:b/>
          <w:sz w:val="18"/>
          <w:szCs w:val="18"/>
          <w:lang w:val="es-BO"/>
        </w:rPr>
      </w:pPr>
      <w:r w:rsidRPr="001A1415">
        <w:rPr>
          <w:rFonts w:cs="Arial"/>
          <w:b/>
          <w:sz w:val="18"/>
          <w:szCs w:val="18"/>
          <w:lang w:val="es-BO"/>
        </w:rPr>
        <w:t>SECCIÓN IV</w:t>
      </w:r>
    </w:p>
    <w:p w:rsidR="007705B4" w:rsidRPr="008F554D" w:rsidRDefault="007705B4" w:rsidP="007705B4">
      <w:pPr>
        <w:jc w:val="center"/>
        <w:rPr>
          <w:rFonts w:cs="Arial"/>
          <w:sz w:val="18"/>
          <w:szCs w:val="18"/>
          <w:lang w:val="es-BO"/>
        </w:rPr>
      </w:pPr>
      <w:r w:rsidRPr="001A1415">
        <w:rPr>
          <w:rFonts w:cs="Arial"/>
          <w:b/>
          <w:sz w:val="18"/>
          <w:szCs w:val="18"/>
          <w:lang w:val="es-BO"/>
        </w:rPr>
        <w:t>EVALUACIÓN Y ADJUDICACIÓN</w:t>
      </w:r>
    </w:p>
    <w:p w:rsidR="007705B4" w:rsidRPr="008F554D" w:rsidRDefault="007705B4" w:rsidP="007705B4">
      <w:pPr>
        <w:tabs>
          <w:tab w:val="num" w:pos="1440"/>
        </w:tabs>
        <w:ind w:left="900"/>
        <w:jc w:val="both"/>
        <w:rPr>
          <w:rFonts w:cs="Tahoma"/>
          <w:sz w:val="18"/>
          <w:szCs w:val="18"/>
          <w:lang w:val="es-BO" w:eastAsia="en-US"/>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16" w:name="_Toc94714712"/>
      <w:r w:rsidRPr="008F554D">
        <w:rPr>
          <w:rFonts w:ascii="Verdana" w:hAnsi="Verdana"/>
          <w:sz w:val="18"/>
          <w:szCs w:val="18"/>
          <w:lang w:val="es-BO"/>
        </w:rPr>
        <w:t>EVALUACIÓN DE PROPUESTAS</w:t>
      </w:r>
      <w:bookmarkEnd w:id="116"/>
    </w:p>
    <w:p w:rsidR="007705B4" w:rsidRPr="008F554D" w:rsidRDefault="007705B4" w:rsidP="007705B4">
      <w:pPr>
        <w:ind w:left="360"/>
        <w:jc w:val="both"/>
        <w:rPr>
          <w:rFonts w:cs="Tahoma"/>
          <w:sz w:val="18"/>
          <w:szCs w:val="18"/>
          <w:lang w:val="es-BO" w:eastAsia="en-US"/>
        </w:rPr>
      </w:pPr>
    </w:p>
    <w:p w:rsidR="007705B4" w:rsidRPr="008F554D" w:rsidRDefault="007705B4" w:rsidP="007705B4">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rsidR="007705B4" w:rsidRPr="008F554D" w:rsidRDefault="007705B4" w:rsidP="007705B4">
      <w:pPr>
        <w:ind w:left="360"/>
        <w:jc w:val="both"/>
        <w:rPr>
          <w:rFonts w:cs="Tahoma"/>
          <w:sz w:val="18"/>
          <w:szCs w:val="18"/>
          <w:lang w:val="es-BO" w:eastAsia="en-US"/>
        </w:rPr>
      </w:pPr>
    </w:p>
    <w:p w:rsidR="007705B4" w:rsidRPr="008F554D" w:rsidRDefault="007705B4" w:rsidP="007705B4">
      <w:pPr>
        <w:numPr>
          <w:ilvl w:val="0"/>
          <w:numId w:val="4"/>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Pr>
          <w:rFonts w:cs="Tahoma"/>
          <w:sz w:val="18"/>
          <w:szCs w:val="18"/>
          <w:lang w:val="es-BO"/>
        </w:rPr>
        <w:t xml:space="preserve">; </w:t>
      </w:r>
      <w:r w:rsidRPr="000D7049">
        <w:rPr>
          <w:rFonts w:cs="Arial"/>
          <w:b/>
          <w:i/>
          <w:sz w:val="18"/>
          <w:szCs w:val="18"/>
          <w:highlight w:val="yellow"/>
        </w:rPr>
        <w:t>“NO APLICA ESTE MÉTODO”.</w:t>
      </w:r>
    </w:p>
    <w:p w:rsidR="007705B4" w:rsidRPr="008F554D" w:rsidRDefault="007705B4" w:rsidP="007705B4">
      <w:pPr>
        <w:numPr>
          <w:ilvl w:val="0"/>
          <w:numId w:val="4"/>
        </w:numPr>
        <w:tabs>
          <w:tab w:val="clear" w:pos="1211"/>
        </w:tabs>
        <w:ind w:left="1134" w:hanging="425"/>
        <w:jc w:val="both"/>
        <w:rPr>
          <w:rFonts w:cs="Tahoma"/>
          <w:sz w:val="18"/>
          <w:szCs w:val="18"/>
          <w:lang w:val="es-BO"/>
        </w:rPr>
      </w:pPr>
      <w:r w:rsidRPr="008F554D">
        <w:rPr>
          <w:rFonts w:cs="Tahoma"/>
          <w:sz w:val="18"/>
          <w:szCs w:val="18"/>
          <w:lang w:val="es-BO"/>
        </w:rPr>
        <w:t>Calidad</w:t>
      </w:r>
      <w:r>
        <w:rPr>
          <w:rFonts w:cs="Tahoma"/>
          <w:sz w:val="18"/>
          <w:szCs w:val="18"/>
          <w:lang w:val="es-BO"/>
        </w:rPr>
        <w:t xml:space="preserve">; </w:t>
      </w:r>
      <w:r w:rsidRPr="000D7049">
        <w:rPr>
          <w:rFonts w:cs="Arial"/>
          <w:b/>
          <w:i/>
          <w:sz w:val="18"/>
          <w:szCs w:val="18"/>
          <w:highlight w:val="yellow"/>
        </w:rPr>
        <w:t>“NO APLICA ESTE MÉTODO”.</w:t>
      </w:r>
    </w:p>
    <w:p w:rsidR="007705B4" w:rsidRPr="008F554D" w:rsidRDefault="007705B4" w:rsidP="007705B4">
      <w:pPr>
        <w:numPr>
          <w:ilvl w:val="0"/>
          <w:numId w:val="4"/>
        </w:numPr>
        <w:tabs>
          <w:tab w:val="clear" w:pos="1211"/>
        </w:tabs>
        <w:ind w:left="1134" w:hanging="425"/>
        <w:jc w:val="both"/>
        <w:rPr>
          <w:rFonts w:cs="Tahoma"/>
          <w:sz w:val="18"/>
          <w:szCs w:val="18"/>
          <w:lang w:val="es-BO"/>
        </w:rPr>
      </w:pPr>
      <w:r w:rsidRPr="008F554D">
        <w:rPr>
          <w:rFonts w:cs="Tahoma"/>
          <w:sz w:val="18"/>
          <w:szCs w:val="18"/>
          <w:lang w:val="es-BO"/>
        </w:rPr>
        <w:t>Presupuesto Fijo</w:t>
      </w:r>
      <w:r>
        <w:rPr>
          <w:rFonts w:cs="Tahoma"/>
          <w:sz w:val="18"/>
          <w:szCs w:val="18"/>
          <w:lang w:val="es-BO"/>
        </w:rPr>
        <w:t xml:space="preserve">; </w:t>
      </w:r>
      <w:r w:rsidRPr="000D7049">
        <w:rPr>
          <w:rFonts w:cs="Arial"/>
          <w:b/>
          <w:i/>
          <w:sz w:val="18"/>
          <w:szCs w:val="18"/>
          <w:highlight w:val="yellow"/>
        </w:rPr>
        <w:t>“NO APLICA ESTE MÉTODO”.</w:t>
      </w:r>
    </w:p>
    <w:p w:rsidR="007705B4" w:rsidRPr="008F554D" w:rsidRDefault="007705B4" w:rsidP="007705B4">
      <w:pPr>
        <w:numPr>
          <w:ilvl w:val="0"/>
          <w:numId w:val="4"/>
        </w:numPr>
        <w:tabs>
          <w:tab w:val="clear" w:pos="1211"/>
        </w:tabs>
        <w:ind w:left="1134" w:hanging="425"/>
        <w:jc w:val="both"/>
        <w:rPr>
          <w:rFonts w:cs="Tahoma"/>
          <w:sz w:val="18"/>
          <w:szCs w:val="18"/>
          <w:lang w:val="es-BO"/>
        </w:rPr>
      </w:pPr>
      <w:r w:rsidRPr="008F554D">
        <w:rPr>
          <w:rFonts w:cs="Tahoma"/>
          <w:sz w:val="18"/>
          <w:szCs w:val="18"/>
          <w:lang w:val="es-BO"/>
        </w:rPr>
        <w:t>Menor Costo.</w:t>
      </w:r>
    </w:p>
    <w:p w:rsidR="007705B4" w:rsidRPr="008F554D" w:rsidRDefault="007705B4" w:rsidP="007705B4">
      <w:pPr>
        <w:ind w:left="1134"/>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17" w:name="_Toc94714713"/>
      <w:r w:rsidRPr="008F554D">
        <w:rPr>
          <w:rFonts w:ascii="Verdana" w:hAnsi="Verdana"/>
          <w:sz w:val="18"/>
          <w:szCs w:val="18"/>
          <w:lang w:val="es-BO"/>
        </w:rPr>
        <w:t>EVALUACIÓN PRELIMINAR</w:t>
      </w:r>
      <w:bookmarkEnd w:id="117"/>
    </w:p>
    <w:p w:rsidR="007705B4" w:rsidRPr="008F554D" w:rsidRDefault="007705B4" w:rsidP="007705B4">
      <w:pPr>
        <w:ind w:left="3036"/>
        <w:jc w:val="both"/>
        <w:rPr>
          <w:rFonts w:cs="Tahoma"/>
          <w:b/>
          <w:sz w:val="18"/>
          <w:szCs w:val="18"/>
          <w:lang w:val="es-BO"/>
        </w:rPr>
      </w:pPr>
    </w:p>
    <w:p w:rsidR="007705B4" w:rsidRPr="008F554D" w:rsidRDefault="007705B4" w:rsidP="007705B4">
      <w:pPr>
        <w:ind w:left="426"/>
        <w:jc w:val="both"/>
        <w:rPr>
          <w:rFonts w:cs="Arial"/>
          <w:sz w:val="18"/>
          <w:szCs w:val="18"/>
        </w:rPr>
      </w:pPr>
      <w:r w:rsidRPr="008F554D">
        <w:rPr>
          <w:rFonts w:cs="Arial"/>
          <w:sz w:val="18"/>
          <w:szCs w:val="18"/>
        </w:rPr>
        <w:t xml:space="preserve">Concluido el </w:t>
      </w:r>
      <w:r>
        <w:rPr>
          <w:rFonts w:cs="Arial"/>
          <w:sz w:val="18"/>
          <w:szCs w:val="18"/>
        </w:rPr>
        <w:t>A</w:t>
      </w:r>
      <w:r w:rsidRPr="008F554D">
        <w:rPr>
          <w:rFonts w:cs="Arial"/>
          <w:sz w:val="18"/>
          <w:szCs w:val="18"/>
        </w:rPr>
        <w:t xml:space="preserve">cto de </w:t>
      </w:r>
      <w:r>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Pr>
          <w:rFonts w:cs="Arial"/>
          <w:sz w:val="18"/>
          <w:szCs w:val="18"/>
        </w:rPr>
        <w:t xml:space="preserve"> y cuando </w:t>
      </w:r>
      <w:r w:rsidR="000D7049">
        <w:rPr>
          <w:rFonts w:cs="Arial"/>
          <w:sz w:val="18"/>
          <w:szCs w:val="18"/>
        </w:rPr>
        <w:t xml:space="preserve">corresponda </w:t>
      </w:r>
      <w:r w:rsidR="000D7049" w:rsidRPr="008F554D">
        <w:rPr>
          <w:rFonts w:cs="Arial"/>
          <w:sz w:val="18"/>
          <w:szCs w:val="18"/>
        </w:rPr>
        <w:t>de</w:t>
      </w:r>
      <w:r w:rsidRPr="008F554D">
        <w:rPr>
          <w:rFonts w:cs="Arial"/>
          <w:sz w:val="18"/>
          <w:szCs w:val="18"/>
        </w:rPr>
        <w:t xml:space="preserve"> la Garantía de Seriedad de Propuesta o </w:t>
      </w:r>
      <w:r>
        <w:rPr>
          <w:rFonts w:cs="Arial"/>
          <w:sz w:val="18"/>
          <w:szCs w:val="18"/>
        </w:rPr>
        <w:t>d</w:t>
      </w:r>
      <w:r w:rsidRPr="008F554D">
        <w:rPr>
          <w:rFonts w:cs="Arial"/>
          <w:sz w:val="18"/>
          <w:szCs w:val="18"/>
        </w:rPr>
        <w:t>epósito por este concepto, utilizando el Formulario V-1.</w:t>
      </w:r>
    </w:p>
    <w:p w:rsidR="007705B4" w:rsidRPr="008F554D" w:rsidRDefault="007705B4" w:rsidP="007705B4">
      <w:pPr>
        <w:ind w:left="426"/>
        <w:jc w:val="both"/>
        <w:rPr>
          <w:rFonts w:cs="Arial"/>
          <w:sz w:val="18"/>
          <w:szCs w:val="18"/>
        </w:rPr>
      </w:pPr>
    </w:p>
    <w:p w:rsidR="007705B4" w:rsidRPr="008F554D" w:rsidRDefault="007705B4" w:rsidP="007705B4">
      <w:pPr>
        <w:ind w:left="426"/>
        <w:jc w:val="both"/>
        <w:rPr>
          <w:rFonts w:cs="Arial"/>
          <w:sz w:val="18"/>
          <w:szCs w:val="18"/>
        </w:rPr>
      </w:pPr>
      <w:r>
        <w:rPr>
          <w:rFonts w:cs="Arial"/>
          <w:sz w:val="18"/>
          <w:szCs w:val="18"/>
        </w:rPr>
        <w:t>S</w:t>
      </w:r>
      <w:r w:rsidRPr="008F554D">
        <w:rPr>
          <w:rFonts w:cs="Arial"/>
          <w:sz w:val="18"/>
          <w:szCs w:val="18"/>
        </w:rPr>
        <w:t xml:space="preserve">e debe efectuar la validación de la Firma Digital de aquellas propuestas que no consignen la firma escaneada en </w:t>
      </w:r>
      <w:r>
        <w:rPr>
          <w:rFonts w:cs="Arial"/>
          <w:sz w:val="18"/>
          <w:szCs w:val="18"/>
        </w:rPr>
        <w:t xml:space="preserve">los </w:t>
      </w:r>
      <w:r w:rsidRPr="008F554D">
        <w:rPr>
          <w:rFonts w:cs="Arial"/>
          <w:sz w:val="18"/>
          <w:szCs w:val="18"/>
        </w:rPr>
        <w:t>Formulario</w:t>
      </w:r>
      <w:r>
        <w:rPr>
          <w:rFonts w:cs="Arial"/>
          <w:sz w:val="18"/>
          <w:szCs w:val="18"/>
        </w:rPr>
        <w:t>s</w:t>
      </w:r>
      <w:r w:rsidRPr="008F554D">
        <w:rPr>
          <w:rFonts w:cs="Arial"/>
          <w:sz w:val="18"/>
          <w:szCs w:val="18"/>
        </w:rPr>
        <w:t xml:space="preserve"> A-1</w:t>
      </w:r>
      <w:r>
        <w:rPr>
          <w:rFonts w:cs="Arial"/>
          <w:sz w:val="18"/>
          <w:szCs w:val="18"/>
        </w:rPr>
        <w:t>, A-4 y A-5</w:t>
      </w:r>
      <w:r w:rsidRPr="008F554D">
        <w:rPr>
          <w:rFonts w:cs="Arial"/>
          <w:sz w:val="18"/>
          <w:szCs w:val="18"/>
        </w:rPr>
        <w:t xml:space="preserve"> a efectos de verificar que dicho</w:t>
      </w:r>
      <w:r>
        <w:rPr>
          <w:rFonts w:cs="Arial"/>
          <w:sz w:val="18"/>
          <w:szCs w:val="18"/>
        </w:rPr>
        <w:t>s</w:t>
      </w:r>
      <w:r w:rsidRPr="008F554D">
        <w:rPr>
          <w:rFonts w:cs="Arial"/>
          <w:sz w:val="18"/>
          <w:szCs w:val="18"/>
        </w:rPr>
        <w:t xml:space="preserve"> documento</w:t>
      </w:r>
      <w:r>
        <w:rPr>
          <w:rFonts w:cs="Arial"/>
          <w:sz w:val="18"/>
          <w:szCs w:val="18"/>
        </w:rPr>
        <w:t>s</w:t>
      </w:r>
      <w:r w:rsidRPr="008F554D">
        <w:rPr>
          <w:rFonts w:cs="Arial"/>
          <w:sz w:val="18"/>
          <w:szCs w:val="18"/>
        </w:rPr>
        <w:t xml:space="preserve"> ha</w:t>
      </w:r>
      <w:r>
        <w:rPr>
          <w:rFonts w:cs="Arial"/>
          <w:sz w:val="18"/>
          <w:szCs w:val="18"/>
        </w:rPr>
        <w:t>n</w:t>
      </w:r>
      <w:r w:rsidRPr="008F554D">
        <w:rPr>
          <w:rFonts w:cs="Arial"/>
          <w:sz w:val="18"/>
          <w:szCs w:val="18"/>
        </w:rPr>
        <w:t xml:space="preserve"> sido firmado</w:t>
      </w:r>
      <w:r>
        <w:rPr>
          <w:rFonts w:cs="Arial"/>
          <w:sz w:val="18"/>
          <w:szCs w:val="18"/>
        </w:rPr>
        <w:t>s</w:t>
      </w:r>
      <w:r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rsidR="007705B4" w:rsidRPr="008F554D" w:rsidRDefault="007705B4" w:rsidP="007705B4">
      <w:pPr>
        <w:tabs>
          <w:tab w:val="left" w:pos="426"/>
        </w:tabs>
        <w:ind w:left="426"/>
        <w:jc w:val="both"/>
        <w:rPr>
          <w:rFonts w:cs="Arial"/>
          <w:sz w:val="18"/>
          <w:szCs w:val="18"/>
          <w:lang w:val="es-BO"/>
        </w:rPr>
      </w:pPr>
    </w:p>
    <w:p w:rsidR="007705B4" w:rsidRPr="000D7049" w:rsidRDefault="007705B4" w:rsidP="000D7049">
      <w:pPr>
        <w:pStyle w:val="Ttulo"/>
        <w:numPr>
          <w:ilvl w:val="0"/>
          <w:numId w:val="17"/>
        </w:numPr>
        <w:spacing w:before="0" w:after="0"/>
        <w:jc w:val="both"/>
        <w:rPr>
          <w:rFonts w:ascii="Verdana" w:hAnsi="Verdana"/>
          <w:sz w:val="18"/>
          <w:szCs w:val="18"/>
          <w:lang w:val="es-BO"/>
        </w:rPr>
      </w:pPr>
      <w:bookmarkStart w:id="118" w:name="_Toc94714714"/>
      <w:r w:rsidRPr="008F554D">
        <w:rPr>
          <w:rFonts w:ascii="Verdana" w:hAnsi="Verdana"/>
          <w:sz w:val="18"/>
          <w:szCs w:val="18"/>
          <w:lang w:val="es-BO"/>
        </w:rPr>
        <w:t xml:space="preserve">MÉTODO DE SELECCIÓN Y ADJUDICACIÓN CALIDAD, PROPUESTA TÉCNICA Y </w:t>
      </w:r>
      <w:bookmarkEnd w:id="118"/>
      <w:r w:rsidR="000D7049" w:rsidRPr="008F554D">
        <w:rPr>
          <w:rFonts w:ascii="Verdana" w:hAnsi="Verdana"/>
          <w:sz w:val="18"/>
          <w:szCs w:val="18"/>
          <w:lang w:val="es-BO"/>
        </w:rPr>
        <w:t>COSTO</w:t>
      </w:r>
      <w:r w:rsidR="000D7049">
        <w:rPr>
          <w:rFonts w:ascii="Verdana" w:hAnsi="Verdana"/>
          <w:sz w:val="18"/>
          <w:szCs w:val="18"/>
          <w:lang w:val="es-BO"/>
        </w:rPr>
        <w:t xml:space="preserve"> “</w:t>
      </w:r>
      <w:r w:rsidRPr="000D7049">
        <w:rPr>
          <w:rFonts w:ascii="Verdana" w:hAnsi="Verdana" w:cs="Arial"/>
          <w:i/>
          <w:kern w:val="0"/>
          <w:sz w:val="18"/>
          <w:szCs w:val="18"/>
          <w:highlight w:val="yellow"/>
          <w:lang w:val="es-ES" w:eastAsia="es-ES"/>
        </w:rPr>
        <w:t>NO APLICA ESTE MÉTODO”</w:t>
      </w:r>
      <w:r w:rsidRPr="000D7049">
        <w:rPr>
          <w:rFonts w:ascii="Verdana" w:hAnsi="Verdana" w:cs="Arial"/>
          <w:i/>
          <w:kern w:val="0"/>
          <w:sz w:val="18"/>
          <w:szCs w:val="18"/>
          <w:lang w:val="es-ES" w:eastAsia="es-ES"/>
        </w:rPr>
        <w:t>.</w:t>
      </w:r>
    </w:p>
    <w:p w:rsidR="007705B4" w:rsidRPr="008F554D" w:rsidRDefault="007705B4" w:rsidP="007705B4">
      <w:pPr>
        <w:widowControl w:val="0"/>
        <w:tabs>
          <w:tab w:val="left" w:pos="1418"/>
        </w:tabs>
        <w:jc w:val="both"/>
        <w:rPr>
          <w:rFonts w:cs="Arial"/>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19" w:name="_Toc94714715"/>
      <w:r w:rsidRPr="008F554D">
        <w:rPr>
          <w:rFonts w:ascii="Verdana" w:hAnsi="Verdana"/>
          <w:sz w:val="18"/>
          <w:szCs w:val="18"/>
          <w:lang w:val="es-BO"/>
        </w:rPr>
        <w:t>MÉTODO DE SELECCIÓN Y ADJUDICACIÓN CALIDAD</w:t>
      </w:r>
      <w:bookmarkEnd w:id="119"/>
      <w:r>
        <w:rPr>
          <w:rFonts w:ascii="Verdana" w:hAnsi="Verdana"/>
          <w:sz w:val="18"/>
          <w:szCs w:val="18"/>
          <w:lang w:val="es-BO"/>
        </w:rPr>
        <w:t xml:space="preserve"> </w:t>
      </w:r>
      <w:r w:rsidRPr="000D7049">
        <w:rPr>
          <w:rFonts w:ascii="Verdana" w:hAnsi="Verdana" w:cs="Arial"/>
          <w:bCs w:val="0"/>
          <w:i/>
          <w:kern w:val="0"/>
          <w:sz w:val="18"/>
          <w:szCs w:val="18"/>
          <w:highlight w:val="yellow"/>
          <w:lang w:val="es-ES" w:eastAsia="es-ES"/>
        </w:rPr>
        <w:t>“NO APLICA ESTE MÉTODO”</w:t>
      </w:r>
      <w:r w:rsidRPr="000F38D9">
        <w:rPr>
          <w:rFonts w:ascii="Verdana" w:hAnsi="Verdana" w:cs="Arial"/>
          <w:bCs w:val="0"/>
          <w:i/>
          <w:kern w:val="0"/>
          <w:sz w:val="18"/>
          <w:szCs w:val="18"/>
          <w:lang w:val="es-ES" w:eastAsia="es-ES"/>
        </w:rPr>
        <w:t>.</w:t>
      </w:r>
    </w:p>
    <w:p w:rsidR="007705B4" w:rsidRPr="008F554D" w:rsidRDefault="007705B4" w:rsidP="007705B4">
      <w:pPr>
        <w:ind w:left="567"/>
        <w:jc w:val="both"/>
        <w:rPr>
          <w:rFonts w:cs="Arial"/>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20" w:name="_Toc94714716"/>
      <w:r w:rsidRPr="008F554D">
        <w:rPr>
          <w:rFonts w:ascii="Verdana" w:hAnsi="Verdana"/>
          <w:sz w:val="18"/>
          <w:szCs w:val="18"/>
          <w:lang w:val="es-BO"/>
        </w:rPr>
        <w:t>MÉTODO DE SELECCIÓN Y ADJUDICACIÓN PRESUPUESTO FIJO</w:t>
      </w:r>
      <w:bookmarkEnd w:id="120"/>
      <w:r>
        <w:rPr>
          <w:rFonts w:ascii="Verdana" w:hAnsi="Verdana"/>
          <w:sz w:val="18"/>
          <w:szCs w:val="18"/>
          <w:lang w:val="es-BO"/>
        </w:rPr>
        <w:t xml:space="preserve"> </w:t>
      </w:r>
      <w:r w:rsidRPr="000D7049">
        <w:rPr>
          <w:rFonts w:ascii="Verdana" w:hAnsi="Verdana" w:cs="Arial"/>
          <w:bCs w:val="0"/>
          <w:i/>
          <w:kern w:val="0"/>
          <w:sz w:val="18"/>
          <w:szCs w:val="18"/>
          <w:highlight w:val="yellow"/>
          <w:lang w:val="es-ES" w:eastAsia="es-ES"/>
        </w:rPr>
        <w:t>“NO APLICA ESTE MÉTODO”.</w:t>
      </w:r>
    </w:p>
    <w:p w:rsidR="007705B4" w:rsidRPr="008F554D" w:rsidRDefault="007705B4" w:rsidP="000D7049">
      <w:pPr>
        <w:ind w:right="-4"/>
        <w:jc w:val="both"/>
        <w:rPr>
          <w:rFonts w:cs="Arial"/>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21" w:name="_Toc94714717"/>
      <w:r w:rsidRPr="008F554D">
        <w:rPr>
          <w:rFonts w:ascii="Verdana" w:hAnsi="Verdana"/>
          <w:sz w:val="18"/>
          <w:szCs w:val="18"/>
          <w:lang w:val="es-BO"/>
        </w:rPr>
        <w:lastRenderedPageBreak/>
        <w:t>MÉTODO DE SELECCIÓN Y ADJUDICACIÓN MENOR COSTO</w:t>
      </w:r>
      <w:bookmarkEnd w:id="121"/>
    </w:p>
    <w:p w:rsidR="007705B4" w:rsidRPr="008F554D" w:rsidRDefault="007705B4" w:rsidP="007705B4">
      <w:pPr>
        <w:ind w:left="525"/>
        <w:jc w:val="both"/>
        <w:rPr>
          <w:rFonts w:cs="Arial"/>
          <w:sz w:val="18"/>
          <w:szCs w:val="18"/>
          <w:lang w:val="es-BO"/>
        </w:rPr>
      </w:pPr>
    </w:p>
    <w:p w:rsidR="007705B4" w:rsidRPr="008F554D" w:rsidRDefault="007705B4" w:rsidP="007705B4">
      <w:pPr>
        <w:ind w:left="525"/>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rsidR="007705B4" w:rsidRPr="008F554D" w:rsidRDefault="007705B4" w:rsidP="007705B4">
      <w:pPr>
        <w:ind w:left="525"/>
        <w:jc w:val="both"/>
        <w:rPr>
          <w:rFonts w:cs="Arial"/>
          <w:sz w:val="18"/>
          <w:szCs w:val="18"/>
          <w:lang w:val="es-BO"/>
        </w:rPr>
      </w:pPr>
    </w:p>
    <w:p w:rsidR="007705B4" w:rsidRPr="008F554D" w:rsidRDefault="007705B4" w:rsidP="007705B4">
      <w:pPr>
        <w:ind w:left="525"/>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Sin puntuación </w:t>
      </w:r>
    </w:p>
    <w:p w:rsidR="007705B4" w:rsidRPr="001E09FC" w:rsidRDefault="007705B4" w:rsidP="001E09FC">
      <w:pPr>
        <w:ind w:left="525"/>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rsidR="007705B4" w:rsidRPr="008F554D" w:rsidRDefault="007705B4" w:rsidP="007705B4">
      <w:pPr>
        <w:pStyle w:val="Prrafodelista"/>
        <w:tabs>
          <w:tab w:val="left" w:pos="567"/>
        </w:tabs>
        <w:jc w:val="both"/>
        <w:rPr>
          <w:rFonts w:ascii="Verdana" w:hAnsi="Verdana" w:cs="Arial"/>
          <w:b/>
          <w:sz w:val="18"/>
          <w:szCs w:val="18"/>
          <w:lang w:val="es-BO"/>
        </w:rPr>
      </w:pPr>
    </w:p>
    <w:p w:rsidR="007705B4" w:rsidRPr="008F554D" w:rsidRDefault="007705B4" w:rsidP="007705B4">
      <w:pPr>
        <w:pStyle w:val="Prrafodelista"/>
        <w:numPr>
          <w:ilvl w:val="1"/>
          <w:numId w:val="17"/>
        </w:numPr>
        <w:ind w:left="1276" w:hanging="850"/>
        <w:jc w:val="both"/>
        <w:rPr>
          <w:rFonts w:ascii="Verdana" w:hAnsi="Verdana"/>
          <w:b/>
          <w:sz w:val="18"/>
          <w:lang w:val="es-BO"/>
        </w:rPr>
      </w:pPr>
      <w:bookmarkStart w:id="122" w:name="_Toc378863812"/>
      <w:r w:rsidRPr="008F554D">
        <w:rPr>
          <w:rFonts w:ascii="Verdana" w:hAnsi="Verdana"/>
          <w:b/>
          <w:sz w:val="18"/>
          <w:lang w:val="es-BO"/>
        </w:rPr>
        <w:t>Evaluación de la Propuesta Económica</w:t>
      </w:r>
      <w:bookmarkEnd w:id="122"/>
    </w:p>
    <w:p w:rsidR="007705B4" w:rsidRPr="008F554D" w:rsidRDefault="007705B4" w:rsidP="007705B4">
      <w:pPr>
        <w:tabs>
          <w:tab w:val="left" w:pos="567"/>
        </w:tabs>
        <w:ind w:left="420"/>
        <w:jc w:val="both"/>
        <w:rPr>
          <w:rFonts w:cs="Arial"/>
          <w:sz w:val="18"/>
          <w:szCs w:val="18"/>
          <w:lang w:val="es-BO"/>
        </w:rPr>
      </w:pPr>
    </w:p>
    <w:p w:rsidR="007705B4" w:rsidRPr="008F554D" w:rsidRDefault="007705B4" w:rsidP="007705B4">
      <w:pPr>
        <w:pStyle w:val="Prrafodelista"/>
        <w:numPr>
          <w:ilvl w:val="2"/>
          <w:numId w:val="17"/>
        </w:numPr>
        <w:ind w:left="1985"/>
        <w:jc w:val="both"/>
        <w:rPr>
          <w:rFonts w:ascii="Verdana" w:hAnsi="Verdana"/>
          <w:b/>
          <w:sz w:val="18"/>
          <w:lang w:val="es-BO"/>
        </w:rPr>
      </w:pPr>
      <w:r w:rsidRPr="008F554D">
        <w:rPr>
          <w:rFonts w:ascii="Verdana" w:hAnsi="Verdana"/>
          <w:b/>
          <w:sz w:val="18"/>
          <w:lang w:val="es-BO"/>
        </w:rPr>
        <w:t>Errores Aritméticos</w:t>
      </w:r>
    </w:p>
    <w:p w:rsidR="007705B4" w:rsidRPr="008F554D" w:rsidRDefault="007705B4" w:rsidP="007705B4">
      <w:pPr>
        <w:pStyle w:val="Prrafodelista"/>
        <w:ind w:left="1985"/>
        <w:jc w:val="both"/>
        <w:rPr>
          <w:rFonts w:ascii="Verdana" w:hAnsi="Verdana"/>
          <w:b/>
          <w:sz w:val="18"/>
          <w:lang w:val="es-BO"/>
        </w:rPr>
      </w:pPr>
    </w:p>
    <w:p w:rsidR="007705B4" w:rsidRPr="008F554D" w:rsidRDefault="007705B4" w:rsidP="007705B4">
      <w:pPr>
        <w:pStyle w:val="Prrafodelista"/>
        <w:ind w:left="1985"/>
        <w:jc w:val="both"/>
        <w:rPr>
          <w:rFonts w:ascii="Verdana" w:hAnsi="Verdana" w:cs="Arial"/>
          <w:sz w:val="18"/>
          <w:szCs w:val="18"/>
          <w:lang w:val="es-BO"/>
        </w:rPr>
      </w:pPr>
      <w:r>
        <w:rPr>
          <w:rFonts w:ascii="Verdana" w:hAnsi="Verdana"/>
          <w:sz w:val="18"/>
          <w:lang w:val="es-BO"/>
        </w:rPr>
        <w:t>En el Formulario V-2 (Evaluación de la Propuesta Económica) s</w:t>
      </w:r>
      <w:r w:rsidRPr="008F554D">
        <w:rPr>
          <w:rFonts w:ascii="Verdana" w:hAnsi="Verdana"/>
          <w:sz w:val="18"/>
          <w:lang w:val="es-BO"/>
        </w:rPr>
        <w:t>e</w:t>
      </w:r>
      <w:r w:rsidRPr="008F554D">
        <w:rPr>
          <w:rFonts w:ascii="Verdana" w:hAnsi="Verdana" w:cs="Arial"/>
          <w:sz w:val="18"/>
          <w:szCs w:val="18"/>
          <w:lang w:val="es-BO"/>
        </w:rPr>
        <w:t xml:space="preserve"> corregirán los errores aritméticos, verificando la propuesta económica en el Formulario B-1 de cada propuesta, considerando lo siguiente:</w:t>
      </w:r>
    </w:p>
    <w:p w:rsidR="007705B4" w:rsidRPr="008F554D" w:rsidRDefault="007705B4" w:rsidP="007705B4">
      <w:pPr>
        <w:tabs>
          <w:tab w:val="num" w:pos="1440"/>
        </w:tabs>
        <w:ind w:left="2124"/>
        <w:jc w:val="both"/>
        <w:rPr>
          <w:rFonts w:cs="Arial"/>
          <w:b/>
          <w:sz w:val="18"/>
          <w:szCs w:val="18"/>
          <w:lang w:val="es-BO"/>
        </w:rPr>
      </w:pPr>
    </w:p>
    <w:p w:rsidR="007705B4" w:rsidRPr="008F554D" w:rsidRDefault="007705B4" w:rsidP="007705B4">
      <w:pPr>
        <w:numPr>
          <w:ilvl w:val="0"/>
          <w:numId w:val="13"/>
        </w:numPr>
        <w:tabs>
          <w:tab w:val="clear" w:pos="1080"/>
        </w:tabs>
        <w:ind w:left="2410" w:hanging="283"/>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Pr>
          <w:rFonts w:cs="Arial"/>
          <w:sz w:val="18"/>
          <w:szCs w:val="18"/>
          <w:lang w:val="es-BO"/>
        </w:rPr>
        <w:t>;</w:t>
      </w:r>
      <w:r w:rsidRPr="008F554D">
        <w:rPr>
          <w:rFonts w:cs="Arial"/>
          <w:sz w:val="18"/>
          <w:szCs w:val="18"/>
          <w:lang w:val="es-BO"/>
        </w:rPr>
        <w:t xml:space="preserve"> </w:t>
      </w:r>
    </w:p>
    <w:p w:rsidR="007705B4" w:rsidRDefault="007705B4" w:rsidP="007705B4">
      <w:pPr>
        <w:numPr>
          <w:ilvl w:val="0"/>
          <w:numId w:val="13"/>
        </w:numPr>
        <w:tabs>
          <w:tab w:val="clear" w:pos="1080"/>
        </w:tabs>
        <w:ind w:left="2410" w:hanging="283"/>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Pr>
          <w:rFonts w:cs="Arial"/>
          <w:sz w:val="18"/>
          <w:szCs w:val="18"/>
          <w:lang w:val="es-BO"/>
        </w:rPr>
        <w:t>;</w:t>
      </w:r>
    </w:p>
    <w:p w:rsidR="007705B4" w:rsidRPr="008F554D" w:rsidRDefault="007705B4" w:rsidP="007705B4">
      <w:pPr>
        <w:numPr>
          <w:ilvl w:val="0"/>
          <w:numId w:val="13"/>
        </w:numPr>
        <w:tabs>
          <w:tab w:val="clear" w:pos="1080"/>
        </w:tabs>
        <w:ind w:left="2410" w:hanging="283"/>
        <w:jc w:val="both"/>
        <w:rPr>
          <w:rFonts w:cs="Arial"/>
          <w:sz w:val="18"/>
          <w:szCs w:val="18"/>
          <w:lang w:val="es-BO"/>
        </w:rPr>
      </w:pPr>
      <w:r>
        <w:rPr>
          <w:rFonts w:cs="Arial"/>
          <w:sz w:val="18"/>
          <w:szCs w:val="18"/>
          <w:lang w:val="es-BO"/>
        </w:rPr>
        <w:t xml:space="preserve">Si el monto </w:t>
      </w:r>
      <w:r w:rsidRPr="00277F44">
        <w:rPr>
          <w:rFonts w:cs="Arial"/>
          <w:sz w:val="18"/>
          <w:szCs w:val="18"/>
          <w:lang w:val="es-419"/>
        </w:rPr>
        <w:t>ajustado por revisión aritmética superara el Precio Referencial, la propuesta será descalificada</w:t>
      </w:r>
      <w:r>
        <w:rPr>
          <w:rFonts w:cs="Arial"/>
          <w:sz w:val="18"/>
          <w:szCs w:val="18"/>
          <w:lang w:val="es-419"/>
        </w:rPr>
        <w:t>.</w:t>
      </w:r>
    </w:p>
    <w:p w:rsidR="007705B4" w:rsidRDefault="007705B4" w:rsidP="007705B4">
      <w:pPr>
        <w:ind w:left="1080"/>
        <w:jc w:val="both"/>
        <w:rPr>
          <w:sz w:val="18"/>
          <w:lang w:val="es-BO"/>
        </w:rPr>
      </w:pPr>
      <w:r w:rsidRPr="008F554D">
        <w:rPr>
          <w:rFonts w:cs="Arial"/>
          <w:sz w:val="18"/>
          <w:szCs w:val="18"/>
          <w:lang w:val="es-BO"/>
        </w:rPr>
        <w:tab/>
      </w:r>
    </w:p>
    <w:p w:rsidR="007705B4" w:rsidRPr="008B58F8" w:rsidRDefault="007705B4" w:rsidP="007705B4">
      <w:pPr>
        <w:pStyle w:val="Prrafodelista"/>
        <w:ind w:left="1985"/>
        <w:jc w:val="both"/>
        <w:rPr>
          <w:rFonts w:ascii="Verdana" w:hAnsi="Verdana" w:cs="Arial"/>
          <w:sz w:val="18"/>
          <w:szCs w:val="18"/>
        </w:rPr>
      </w:pPr>
      <w:bookmarkStart w:id="123" w:name="_Hlk76735245"/>
      <w:r w:rsidRPr="008B58F8">
        <w:rPr>
          <w:rFonts w:ascii="Verdana" w:hAnsi="Verdana" w:cs="Arial"/>
          <w:sz w:val="18"/>
          <w:szCs w:val="18"/>
        </w:rPr>
        <w:t>El monto ajustado por corrección de errores aritméticos deberá ser registrado en la cuarta columna Precio Ajustado (PA) del Formulario V-2.</w:t>
      </w:r>
    </w:p>
    <w:p w:rsidR="007705B4" w:rsidRPr="008B58F8" w:rsidRDefault="007705B4" w:rsidP="007705B4">
      <w:pPr>
        <w:pStyle w:val="Prrafodelista"/>
        <w:ind w:left="1985"/>
        <w:jc w:val="both"/>
        <w:rPr>
          <w:rFonts w:ascii="Verdana" w:hAnsi="Verdana" w:cs="Arial"/>
          <w:sz w:val="18"/>
          <w:szCs w:val="18"/>
        </w:rPr>
      </w:pPr>
    </w:p>
    <w:p w:rsidR="007705B4" w:rsidRPr="008B58F8" w:rsidRDefault="007705B4" w:rsidP="007705B4">
      <w:pPr>
        <w:pStyle w:val="Prrafodelista"/>
        <w:ind w:left="1985"/>
        <w:jc w:val="both"/>
        <w:rPr>
          <w:rFonts w:ascii="Verdana" w:hAnsi="Verdana"/>
          <w:sz w:val="18"/>
          <w:lang w:val="es-BO"/>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rsidR="007705B4" w:rsidRPr="008B58F8" w:rsidRDefault="007705B4" w:rsidP="007705B4">
      <w:pPr>
        <w:pStyle w:val="Prrafodelista"/>
        <w:ind w:left="1985"/>
        <w:jc w:val="both"/>
        <w:rPr>
          <w:rFonts w:ascii="Verdana" w:hAnsi="Verdana"/>
          <w:sz w:val="18"/>
          <w:lang w:val="es-BO"/>
        </w:rPr>
      </w:pPr>
    </w:p>
    <w:p w:rsidR="007705B4" w:rsidRPr="008B58F8" w:rsidRDefault="007705B4" w:rsidP="007705B4">
      <w:pPr>
        <w:pStyle w:val="Prrafodelista"/>
        <w:widowControl w:val="0"/>
        <w:ind w:left="1985"/>
        <w:jc w:val="both"/>
        <w:rPr>
          <w:rFonts w:ascii="Verdana" w:hAnsi="Verdana" w:cs="Arial"/>
          <w:sz w:val="18"/>
          <w:szCs w:val="18"/>
        </w:rPr>
      </w:pPr>
      <w:r>
        <w:rPr>
          <w:rFonts w:ascii="Verdana" w:hAnsi="Verdana" w:cs="Arial"/>
          <w:sz w:val="18"/>
          <w:szCs w:val="18"/>
        </w:rPr>
        <w:t>E</w:t>
      </w:r>
      <w:r w:rsidRPr="008B58F8">
        <w:rPr>
          <w:rFonts w:ascii="Verdana" w:hAnsi="Verdana" w:cs="Arial"/>
          <w:sz w:val="18"/>
          <w:szCs w:val="18"/>
        </w:rPr>
        <w:t>l Responsable de Evaluación o la Comisión de Calificación podrá considerar los datos del Reporte Electrónico como un apoyo para la elaboración del Formulario V-2.</w:t>
      </w:r>
    </w:p>
    <w:p w:rsidR="007705B4" w:rsidRPr="008B58F8" w:rsidRDefault="007705B4" w:rsidP="007705B4">
      <w:pPr>
        <w:ind w:left="1985"/>
        <w:jc w:val="both"/>
        <w:rPr>
          <w:rFonts w:cs="Arial"/>
          <w:sz w:val="18"/>
          <w:szCs w:val="18"/>
        </w:rPr>
      </w:pPr>
    </w:p>
    <w:p w:rsidR="007705B4" w:rsidRPr="00277F44" w:rsidRDefault="007705B4" w:rsidP="007705B4">
      <w:pPr>
        <w:ind w:left="1985"/>
        <w:jc w:val="both"/>
        <w:rPr>
          <w:rFonts w:cs="Arial"/>
          <w:sz w:val="18"/>
          <w:szCs w:val="18"/>
        </w:rPr>
      </w:pPr>
      <w:r w:rsidRPr="008B58F8">
        <w:rPr>
          <w:rFonts w:cs="Arial"/>
          <w:sz w:val="18"/>
          <w:szCs w:val="18"/>
        </w:rPr>
        <w:t>Las propuestas que no fueran descalificadas en la etapa de la Evaluación Económica, pasarán a la Evaluación de la Propuesta Técnica.</w:t>
      </w:r>
    </w:p>
    <w:bookmarkEnd w:id="123"/>
    <w:p w:rsidR="007705B4" w:rsidRPr="008F554D" w:rsidRDefault="007705B4" w:rsidP="007705B4">
      <w:pPr>
        <w:tabs>
          <w:tab w:val="left" w:pos="567"/>
        </w:tabs>
        <w:ind w:left="567"/>
        <w:jc w:val="both"/>
        <w:rPr>
          <w:rFonts w:ascii="Tahoma" w:hAnsi="Tahoma" w:cs="Tahoma"/>
          <w:sz w:val="18"/>
          <w:szCs w:val="18"/>
          <w:lang w:val="es-BO"/>
        </w:rPr>
      </w:pPr>
    </w:p>
    <w:p w:rsidR="007705B4" w:rsidRPr="008F554D" w:rsidRDefault="007705B4" w:rsidP="007705B4">
      <w:pPr>
        <w:pStyle w:val="Prrafodelista"/>
        <w:numPr>
          <w:ilvl w:val="1"/>
          <w:numId w:val="17"/>
        </w:numPr>
        <w:ind w:left="1276" w:hanging="850"/>
        <w:jc w:val="both"/>
        <w:rPr>
          <w:rFonts w:ascii="Verdana" w:hAnsi="Verdana"/>
          <w:b/>
          <w:sz w:val="18"/>
          <w:lang w:val="es-BO"/>
        </w:rPr>
      </w:pPr>
      <w:bookmarkStart w:id="124" w:name="_Toc378863813"/>
      <w:r w:rsidRPr="008F554D">
        <w:rPr>
          <w:rFonts w:ascii="Verdana" w:hAnsi="Verdana"/>
          <w:b/>
          <w:sz w:val="18"/>
          <w:lang w:val="es-BO"/>
        </w:rPr>
        <w:t>Evaluación de la Propuesta Técnica</w:t>
      </w:r>
      <w:bookmarkEnd w:id="124"/>
      <w:r w:rsidRPr="008F554D">
        <w:rPr>
          <w:rFonts w:ascii="Verdana" w:hAnsi="Verdana"/>
          <w:b/>
          <w:sz w:val="18"/>
          <w:lang w:val="es-BO"/>
        </w:rPr>
        <w:t xml:space="preserve"> </w:t>
      </w:r>
    </w:p>
    <w:p w:rsidR="007705B4" w:rsidRPr="008F554D" w:rsidRDefault="007705B4" w:rsidP="007705B4">
      <w:pPr>
        <w:tabs>
          <w:tab w:val="left" w:pos="567"/>
        </w:tabs>
        <w:ind w:left="420"/>
        <w:jc w:val="both"/>
        <w:rPr>
          <w:rFonts w:cs="Arial"/>
          <w:sz w:val="18"/>
          <w:szCs w:val="18"/>
          <w:lang w:val="es-BO"/>
        </w:rPr>
      </w:pPr>
      <w:r w:rsidRPr="008F554D">
        <w:rPr>
          <w:rFonts w:cs="Arial"/>
          <w:sz w:val="18"/>
          <w:szCs w:val="18"/>
          <w:lang w:val="es-BO"/>
        </w:rPr>
        <w:tab/>
      </w: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La propuesta técnica contenida en los Formularios C-1, A-3, A-4 y A-5 será evaluada aplicando la metodología CUMPLE/NO CUMPLE, utilizando el Formulario V-3.</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V-3.</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 A-3, A-4, A-5 y C-2, utilizando el Formulario V-3.</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no alcancen el puntaje mínimo de cincuenta (50) puntos serán descalificadas.</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De las propuestas que no fueron descalificadas, el Responsable de Evaluación o la Comisión de Calificación, recomendará la adjudicación de la propuesta que tenga el menor costo</w:t>
      </w:r>
      <w:r>
        <w:rPr>
          <w:rFonts w:ascii="Verdana" w:hAnsi="Verdana"/>
          <w:sz w:val="18"/>
          <w:lang w:val="es-BO"/>
        </w:rPr>
        <w:t xml:space="preserve">, </w:t>
      </w:r>
      <w:r w:rsidRPr="00277F44">
        <w:rPr>
          <w:rFonts w:ascii="Verdana" w:hAnsi="Verdana" w:cs="Arial"/>
          <w:sz w:val="18"/>
          <w:szCs w:val="18"/>
        </w:rPr>
        <w:t>cuyo monto adjudicado corresponderá al Precio Ajustado</w:t>
      </w:r>
      <w:r>
        <w:rPr>
          <w:rFonts w:ascii="Verdana" w:hAnsi="Verdana" w:cs="Arial"/>
          <w:sz w:val="18"/>
          <w:szCs w:val="18"/>
        </w:rPr>
        <w:t xml:space="preserve"> (PA)</w:t>
      </w:r>
      <w:r w:rsidRPr="008F554D">
        <w:rPr>
          <w:rFonts w:ascii="Verdana" w:hAnsi="Verdana"/>
          <w:sz w:val="18"/>
          <w:lang w:val="es-BO"/>
        </w:rPr>
        <w:t>.</w:t>
      </w:r>
    </w:p>
    <w:p w:rsidR="007705B4" w:rsidRPr="008F554D" w:rsidRDefault="007705B4" w:rsidP="007705B4">
      <w:pPr>
        <w:ind w:left="540" w:right="-4"/>
        <w:jc w:val="both"/>
        <w:rPr>
          <w:rFonts w:cs="Arial"/>
          <w:sz w:val="18"/>
          <w:szCs w:val="18"/>
          <w:lang w:val="es-BO"/>
        </w:rPr>
      </w:pPr>
    </w:p>
    <w:p w:rsidR="007705B4" w:rsidRPr="000D7049" w:rsidRDefault="007705B4" w:rsidP="000D7049">
      <w:pPr>
        <w:pStyle w:val="Prrafodelista"/>
        <w:ind w:left="1276"/>
        <w:jc w:val="both"/>
        <w:rPr>
          <w:rFonts w:ascii="Verdana" w:hAnsi="Verdana"/>
          <w:sz w:val="18"/>
          <w:lang w:val="es-BO"/>
        </w:rPr>
      </w:pPr>
      <w:r w:rsidRPr="008F554D">
        <w:rPr>
          <w:rFonts w:ascii="Verdana" w:hAnsi="Verdana"/>
          <w:sz w:val="18"/>
          <w:lang w:val="es-BO"/>
        </w:rPr>
        <w:lastRenderedPageBreak/>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705B4" w:rsidRPr="008F554D" w:rsidRDefault="007705B4" w:rsidP="007705B4">
      <w:pPr>
        <w:tabs>
          <w:tab w:val="left" w:pos="567"/>
        </w:tabs>
        <w:ind w:left="708"/>
        <w:jc w:val="both"/>
        <w:rPr>
          <w:rFonts w:cs="Arial"/>
          <w:sz w:val="18"/>
          <w:szCs w:val="18"/>
          <w:lang w:val="es-BO" w:eastAsia="en-US"/>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25" w:name="_Toc94714718"/>
      <w:r w:rsidRPr="008F554D">
        <w:rPr>
          <w:rFonts w:ascii="Verdana" w:hAnsi="Verdana"/>
          <w:sz w:val="18"/>
          <w:szCs w:val="18"/>
          <w:lang w:val="es-BO"/>
        </w:rPr>
        <w:t>CONTENIDO DEL INFORME DE EVALUACIÓN Y RECOMENDACIÓN</w:t>
      </w:r>
      <w:bookmarkEnd w:id="125"/>
    </w:p>
    <w:p w:rsidR="007705B4" w:rsidRPr="008F554D" w:rsidRDefault="007705B4" w:rsidP="007705B4">
      <w:pPr>
        <w:rPr>
          <w:rFonts w:cs="Arial"/>
          <w:b/>
          <w:sz w:val="18"/>
          <w:szCs w:val="18"/>
          <w:lang w:val="es-BO"/>
        </w:rPr>
      </w:pPr>
    </w:p>
    <w:p w:rsidR="007705B4" w:rsidRPr="008F554D" w:rsidRDefault="007705B4" w:rsidP="007705B4">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rsidR="007705B4" w:rsidRPr="008F554D" w:rsidRDefault="007705B4" w:rsidP="007705B4">
      <w:pPr>
        <w:ind w:left="709"/>
        <w:rPr>
          <w:rFonts w:cs="Arial"/>
          <w:sz w:val="18"/>
          <w:szCs w:val="18"/>
          <w:lang w:val="es-BO"/>
        </w:rPr>
      </w:pP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Cuadros de evaluación</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Otros aspectos que el Responsable de Evaluación o la Comisión de Calificación considere pertinentes.</w:t>
      </w:r>
    </w:p>
    <w:p w:rsidR="007705B4" w:rsidRPr="008F554D" w:rsidRDefault="007705B4" w:rsidP="007705B4">
      <w:pPr>
        <w:ind w:left="709"/>
        <w:rPr>
          <w:rFonts w:cs="Arial"/>
          <w:sz w:val="18"/>
          <w:szCs w:val="18"/>
          <w:lang w:val="es-BO"/>
        </w:rPr>
      </w:pPr>
    </w:p>
    <w:p w:rsidR="007705B4" w:rsidRPr="00422537" w:rsidRDefault="007705B4" w:rsidP="007705B4">
      <w:pPr>
        <w:pStyle w:val="Ttulo"/>
        <w:numPr>
          <w:ilvl w:val="0"/>
          <w:numId w:val="17"/>
        </w:numPr>
        <w:spacing w:before="0" w:after="0"/>
        <w:jc w:val="both"/>
        <w:rPr>
          <w:rFonts w:ascii="Verdana" w:hAnsi="Verdana"/>
          <w:sz w:val="18"/>
          <w:szCs w:val="18"/>
          <w:lang w:val="es-BO"/>
        </w:rPr>
      </w:pPr>
      <w:bookmarkStart w:id="126" w:name="_Toc94714719"/>
      <w:r w:rsidRPr="00422537">
        <w:rPr>
          <w:rFonts w:ascii="Verdana" w:hAnsi="Verdana"/>
          <w:sz w:val="18"/>
          <w:szCs w:val="18"/>
          <w:lang w:val="es-BO"/>
        </w:rPr>
        <w:t>ADJUDICACIÓN O DECLARATORIA DESIERTA</w:t>
      </w:r>
      <w:bookmarkEnd w:id="126"/>
    </w:p>
    <w:p w:rsidR="007705B4" w:rsidRPr="00E40364" w:rsidRDefault="007705B4" w:rsidP="007705B4">
      <w:pPr>
        <w:ind w:left="1416"/>
        <w:jc w:val="both"/>
        <w:rPr>
          <w:rFonts w:cs="Arial"/>
          <w:sz w:val="18"/>
          <w:szCs w:val="18"/>
          <w:lang w:val="es-BO"/>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CE703A"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1"/>
          <w:numId w:val="17"/>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 dentro del plazo fijado en el cronograma de plazos, emitirá la Adjudicación o Declaratoria Desierta.</w:t>
      </w:r>
    </w:p>
    <w:p w:rsidR="007705B4" w:rsidRPr="00422537" w:rsidRDefault="007705B4" w:rsidP="007705B4">
      <w:pPr>
        <w:ind w:left="576"/>
        <w:jc w:val="both"/>
        <w:rPr>
          <w:sz w:val="18"/>
          <w:lang w:val="es-BO"/>
        </w:rPr>
      </w:pPr>
    </w:p>
    <w:p w:rsidR="007705B4" w:rsidRPr="00422537" w:rsidRDefault="007705B4" w:rsidP="007705B4">
      <w:pPr>
        <w:pStyle w:val="Prrafodelista"/>
        <w:numPr>
          <w:ilvl w:val="1"/>
          <w:numId w:val="17"/>
        </w:numPr>
        <w:ind w:left="1276" w:hanging="850"/>
        <w:jc w:val="both"/>
        <w:rPr>
          <w:rFonts w:ascii="Verdana" w:hAnsi="Verdana"/>
          <w:sz w:val="18"/>
          <w:lang w:val="es-BO"/>
        </w:rPr>
      </w:pPr>
      <w:r w:rsidRPr="00422537">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7705B4" w:rsidRPr="00422537"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7705B4" w:rsidRPr="008F554D" w:rsidRDefault="007705B4" w:rsidP="007705B4">
      <w:pPr>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sz w:val="18"/>
          <w:lang w:val="es-BO"/>
        </w:rPr>
      </w:pPr>
      <w:r w:rsidRPr="008F554D">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7705B4" w:rsidRPr="008F554D" w:rsidRDefault="007705B4" w:rsidP="007705B4">
      <w:pPr>
        <w:ind w:left="576"/>
        <w:jc w:val="both"/>
        <w:rPr>
          <w:sz w:val="18"/>
          <w:lang w:val="es-BO"/>
        </w:rPr>
      </w:pPr>
    </w:p>
    <w:p w:rsidR="007705B4" w:rsidRPr="008F554D" w:rsidRDefault="007705B4" w:rsidP="007705B4">
      <w:pPr>
        <w:pStyle w:val="Prrafodelista"/>
        <w:numPr>
          <w:ilvl w:val="1"/>
          <w:numId w:val="17"/>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Pr="008F554D">
        <w:rPr>
          <w:rFonts w:ascii="Verdana" w:hAnsi="Verdana"/>
          <w:sz w:val="18"/>
          <w:lang w:val="es-BO"/>
        </w:rPr>
        <w:t>de Adjudicación o Declaratoria Desierta será motivad</w:t>
      </w:r>
      <w:r>
        <w:rPr>
          <w:rFonts w:ascii="Verdana" w:hAnsi="Verdana"/>
          <w:sz w:val="18"/>
          <w:lang w:val="es-BO"/>
        </w:rPr>
        <w:t>o</w:t>
      </w:r>
      <w:r w:rsidRPr="008F554D">
        <w:rPr>
          <w:rFonts w:ascii="Verdana" w:hAnsi="Verdana"/>
          <w:sz w:val="18"/>
          <w:lang w:val="es-BO"/>
        </w:rPr>
        <w:t xml:space="preserve"> y contendrá mínimamente la siguiente información:</w:t>
      </w:r>
    </w:p>
    <w:p w:rsidR="007705B4" w:rsidRPr="008F554D" w:rsidRDefault="007705B4" w:rsidP="007705B4">
      <w:pPr>
        <w:jc w:val="both"/>
        <w:rPr>
          <w:rFonts w:cs="Arial"/>
          <w:sz w:val="18"/>
          <w:szCs w:val="18"/>
          <w:lang w:val="es-BO"/>
        </w:rPr>
      </w:pPr>
    </w:p>
    <w:p w:rsidR="007705B4" w:rsidRPr="008F554D" w:rsidRDefault="007705B4" w:rsidP="007705B4">
      <w:pPr>
        <w:pStyle w:val="Prrafodelista"/>
        <w:numPr>
          <w:ilvl w:val="1"/>
          <w:numId w:val="6"/>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 xml:space="preserve">Nómina de los participantes y precios ofertados, </w:t>
      </w:r>
      <w:r w:rsidRPr="008F554D">
        <w:rPr>
          <w:rFonts w:ascii="Verdana" w:hAnsi="Verdana" w:cs="Arial"/>
          <w:sz w:val="18"/>
          <w:szCs w:val="18"/>
          <w:lang w:val="es-BO"/>
        </w:rPr>
        <w:t>cuando corresponda</w:t>
      </w:r>
      <w:r>
        <w:rPr>
          <w:rFonts w:ascii="Verdana" w:hAnsi="Verdana" w:cs="Arial"/>
          <w:sz w:val="18"/>
          <w:szCs w:val="18"/>
          <w:lang w:val="es-BO"/>
        </w:rPr>
        <w:t>;</w:t>
      </w:r>
    </w:p>
    <w:p w:rsidR="007705B4" w:rsidRPr="008F554D" w:rsidRDefault="007705B4" w:rsidP="007705B4">
      <w:pPr>
        <w:pStyle w:val="Prrafodelista"/>
        <w:numPr>
          <w:ilvl w:val="1"/>
          <w:numId w:val="6"/>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Pr>
          <w:rFonts w:ascii="Verdana" w:hAnsi="Verdana" w:cs="Arial"/>
          <w:sz w:val="18"/>
          <w:szCs w:val="18"/>
          <w:lang w:val="es-BO" w:eastAsia="es-ES"/>
        </w:rPr>
        <w:t>;</w:t>
      </w:r>
    </w:p>
    <w:p w:rsidR="007705B4" w:rsidRPr="008F554D" w:rsidRDefault="007705B4" w:rsidP="007705B4">
      <w:pPr>
        <w:pStyle w:val="Prrafodelista"/>
        <w:numPr>
          <w:ilvl w:val="1"/>
          <w:numId w:val="6"/>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Pr>
          <w:rFonts w:ascii="Verdana" w:hAnsi="Verdana" w:cs="Arial"/>
          <w:sz w:val="18"/>
          <w:szCs w:val="18"/>
          <w:lang w:val="es-BO"/>
        </w:rPr>
        <w:t>;</w:t>
      </w:r>
    </w:p>
    <w:p w:rsidR="007705B4" w:rsidRPr="008F554D" w:rsidRDefault="007705B4" w:rsidP="007705B4">
      <w:pPr>
        <w:pStyle w:val="Prrafodelista"/>
        <w:numPr>
          <w:ilvl w:val="1"/>
          <w:numId w:val="6"/>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rsidR="007705B4" w:rsidRPr="00BF734E" w:rsidRDefault="007705B4" w:rsidP="007705B4">
      <w:pPr>
        <w:pStyle w:val="Prrafodelista"/>
        <w:numPr>
          <w:ilvl w:val="1"/>
          <w:numId w:val="6"/>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rsidR="007705B4" w:rsidRPr="008F554D" w:rsidRDefault="007705B4" w:rsidP="007705B4">
      <w:pPr>
        <w:tabs>
          <w:tab w:val="num" w:pos="1440"/>
        </w:tabs>
        <w:ind w:left="360"/>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5F59A9">
        <w:rPr>
          <w:rFonts w:ascii="Verdana" w:hAnsi="Verdana" w:cs="Arial"/>
          <w:sz w:val="18"/>
          <w:szCs w:val="18"/>
          <w:lang w:val="es-BO"/>
        </w:rPr>
        <w:t>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r w:rsidRPr="008F554D">
        <w:rPr>
          <w:rFonts w:ascii="Verdana" w:hAnsi="Verdana" w:cs="Arial"/>
          <w:sz w:val="18"/>
          <w:szCs w:val="18"/>
          <w:lang w:val="es-BO"/>
        </w:rPr>
        <w:t xml:space="preserve"> </w:t>
      </w:r>
    </w:p>
    <w:p w:rsidR="007705B4" w:rsidRPr="008F554D" w:rsidRDefault="007705B4" w:rsidP="007705B4">
      <w:pPr>
        <w:pStyle w:val="Prrafodelista"/>
        <w:ind w:left="1276"/>
        <w:jc w:val="both"/>
        <w:rPr>
          <w:rFonts w:ascii="Verdana" w:hAnsi="Verdana"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bookmarkStart w:id="127" w:name="_Hlk76736679"/>
      <w:r w:rsidRPr="008F554D">
        <w:rPr>
          <w:rFonts w:ascii="Verdana" w:hAnsi="Verdana" w:cs="Arial"/>
          <w:sz w:val="18"/>
          <w:szCs w:val="18"/>
          <w:lang w:val="es-BO"/>
        </w:rPr>
        <w:t>En contrataciones hasta Bs200.000.- (DOSCIENTOS MIL 00/100 BOLIVIANOS), el</w:t>
      </w:r>
      <w:bookmarkEnd w:id="127"/>
      <w:r w:rsidRPr="008F554D">
        <w:rPr>
          <w:rFonts w:ascii="Verdana" w:hAnsi="Verdana" w:cs="Arial"/>
          <w:sz w:val="18"/>
          <w:szCs w:val="18"/>
          <w:lang w:val="es-BO"/>
        </w:rPr>
        <w:t xml:space="preserve"> documento de adjudicación o declaratoria desierta, deberá ser publicado en el SICOES, para efectos de comunicación. </w:t>
      </w:r>
    </w:p>
    <w:p w:rsidR="007705B4" w:rsidRDefault="007705B4" w:rsidP="007705B4">
      <w:pPr>
        <w:rPr>
          <w:rFonts w:cs="Arial"/>
          <w:b/>
          <w:sz w:val="18"/>
          <w:szCs w:val="18"/>
          <w:lang w:val="es-BO"/>
        </w:rPr>
      </w:pPr>
    </w:p>
    <w:p w:rsidR="007705B4" w:rsidRDefault="007705B4" w:rsidP="007705B4">
      <w:pPr>
        <w:rPr>
          <w:rFonts w:cs="Arial"/>
          <w:b/>
          <w:sz w:val="18"/>
          <w:szCs w:val="18"/>
          <w:lang w:val="es-BO"/>
        </w:rPr>
      </w:pPr>
    </w:p>
    <w:p w:rsidR="007705B4" w:rsidRPr="008F554D" w:rsidRDefault="007705B4" w:rsidP="007705B4">
      <w:pPr>
        <w:rPr>
          <w:rFonts w:cs="Arial"/>
          <w:b/>
          <w:sz w:val="18"/>
          <w:szCs w:val="18"/>
          <w:lang w:val="es-BO"/>
        </w:rPr>
      </w:pPr>
    </w:p>
    <w:p w:rsidR="007705B4" w:rsidRPr="008F554D" w:rsidRDefault="007705B4" w:rsidP="007705B4">
      <w:pPr>
        <w:jc w:val="center"/>
        <w:rPr>
          <w:rFonts w:cs="Arial"/>
          <w:b/>
          <w:sz w:val="18"/>
          <w:szCs w:val="18"/>
          <w:lang w:val="es-BO"/>
        </w:rPr>
      </w:pPr>
      <w:bookmarkStart w:id="128" w:name="_Hlk60044729"/>
      <w:r w:rsidRPr="008F554D">
        <w:rPr>
          <w:rFonts w:cs="Arial"/>
          <w:b/>
          <w:sz w:val="18"/>
          <w:szCs w:val="18"/>
          <w:lang w:val="es-BO"/>
        </w:rPr>
        <w:t>SECCIÓN V</w:t>
      </w:r>
    </w:p>
    <w:p w:rsidR="007705B4" w:rsidRPr="008F554D" w:rsidRDefault="007705B4" w:rsidP="007705B4">
      <w:pPr>
        <w:jc w:val="center"/>
        <w:rPr>
          <w:rFonts w:cs="Arial"/>
          <w:sz w:val="18"/>
          <w:szCs w:val="18"/>
          <w:lang w:val="es-BO"/>
        </w:rPr>
      </w:pPr>
      <w:r w:rsidRPr="008F554D">
        <w:rPr>
          <w:rFonts w:cs="Arial"/>
          <w:b/>
          <w:sz w:val="18"/>
          <w:szCs w:val="18"/>
          <w:lang w:val="es-BO"/>
        </w:rPr>
        <w:t>SUSCRIPCIÓN, MODIFICACIONES AL CONTRATO Y SUBCONTRATACIÓN</w:t>
      </w:r>
    </w:p>
    <w:bookmarkEnd w:id="128"/>
    <w:p w:rsidR="007705B4" w:rsidRPr="008F554D" w:rsidRDefault="007705B4" w:rsidP="007705B4">
      <w:pPr>
        <w:rPr>
          <w:rFonts w:cs="Arial"/>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29" w:name="_Toc94714720"/>
      <w:r w:rsidRPr="008F554D">
        <w:rPr>
          <w:rFonts w:ascii="Verdana" w:hAnsi="Verdana"/>
          <w:sz w:val="18"/>
          <w:szCs w:val="18"/>
          <w:lang w:val="es-BO"/>
        </w:rPr>
        <w:t>SUSCRIPCIÓN DE CONTRATO</w:t>
      </w:r>
      <w:bookmarkEnd w:id="129"/>
      <w:r w:rsidRPr="008F554D">
        <w:rPr>
          <w:rFonts w:ascii="Verdana" w:hAnsi="Verdana"/>
          <w:sz w:val="18"/>
          <w:szCs w:val="18"/>
          <w:lang w:val="es-BO"/>
        </w:rPr>
        <w:t xml:space="preserve">  </w:t>
      </w:r>
    </w:p>
    <w:p w:rsidR="007705B4" w:rsidRPr="008F554D" w:rsidRDefault="007705B4" w:rsidP="007705B4">
      <w:pPr>
        <w:tabs>
          <w:tab w:val="left" w:pos="1440"/>
        </w:tabs>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0" w:name="_Hlk76737108"/>
      <w:r w:rsidRPr="008F554D">
        <w:rPr>
          <w:rFonts w:ascii="Verdana" w:hAnsi="Verdana" w:cs="Arial"/>
          <w:sz w:val="18"/>
          <w:szCs w:val="18"/>
          <w:lang w:val="es-BO"/>
        </w:rPr>
        <w:t>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bookmarkEnd w:id="130"/>
      <w:r w:rsidRPr="008F554D">
        <w:rPr>
          <w:rFonts w:ascii="Verdana" w:hAnsi="Verdana" w:cs="Arial"/>
          <w:sz w:val="18"/>
          <w:szCs w:val="18"/>
          <w:lang w:val="es-BO"/>
        </w:rPr>
        <w:t>.</w:t>
      </w:r>
    </w:p>
    <w:p w:rsidR="007705B4" w:rsidRPr="008F554D" w:rsidRDefault="007705B4" w:rsidP="007705B4">
      <w:pPr>
        <w:tabs>
          <w:tab w:val="left" w:pos="1276"/>
        </w:tabs>
        <w:ind w:left="1276" w:hanging="709"/>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rsidR="007705B4" w:rsidRPr="008F554D" w:rsidRDefault="007705B4" w:rsidP="007705B4">
      <w:pPr>
        <w:pStyle w:val="Ttulo2"/>
        <w:numPr>
          <w:ilvl w:val="0"/>
          <w:numId w:val="0"/>
        </w:numPr>
        <w:ind w:left="1276"/>
        <w:jc w:val="both"/>
        <w:rPr>
          <w:rFonts w:ascii="Verdana" w:hAnsi="Verdana" w:cs="Arial"/>
          <w:b w:val="0"/>
          <w:sz w:val="18"/>
          <w:szCs w:val="18"/>
          <w:u w:val="none"/>
          <w:lang w:val="es-BO" w:eastAsia="en-US"/>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p>
    <w:p w:rsidR="007705B4" w:rsidRPr="008F554D" w:rsidRDefault="007705B4" w:rsidP="007705B4">
      <w:pPr>
        <w:tabs>
          <w:tab w:val="left" w:pos="1276"/>
        </w:tabs>
        <w:ind w:left="1276" w:hanging="709"/>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cs="Arial"/>
          <w:b/>
          <w:sz w:val="18"/>
          <w:szCs w:val="18"/>
          <w:lang w:val="es-BO"/>
        </w:rPr>
      </w:pPr>
      <w:r w:rsidRPr="008F554D">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w:t>
      </w:r>
      <w:r>
        <w:rPr>
          <w:rFonts w:ascii="Verdana" w:hAnsi="Verdana" w:cs="Arial"/>
          <w:sz w:val="18"/>
          <w:szCs w:val="18"/>
          <w:lang w:val="es-BO"/>
        </w:rPr>
        <w:t xml:space="preserve"> del</w:t>
      </w:r>
      <w:r w:rsidRPr="008F554D">
        <w:rPr>
          <w:rFonts w:ascii="Verdana" w:hAnsi="Verdana" w:cs="Arial"/>
          <w:sz w:val="18"/>
          <w:szCs w:val="18"/>
          <w:lang w:val="es-BO"/>
        </w:rPr>
        <w:t xml:space="preserve"> RUPE.</w:t>
      </w:r>
    </w:p>
    <w:p w:rsidR="007705B4" w:rsidRPr="008F554D" w:rsidRDefault="007705B4" w:rsidP="007705B4">
      <w:pPr>
        <w:rPr>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rsidR="007705B4" w:rsidRPr="008F554D" w:rsidRDefault="007705B4" w:rsidP="007705B4">
      <w:pPr>
        <w:pStyle w:val="Prrafodelista"/>
        <w:tabs>
          <w:tab w:val="left" w:pos="1134"/>
        </w:tabs>
        <w:ind w:left="1134" w:hanging="567"/>
        <w:jc w:val="both"/>
        <w:rPr>
          <w:rFonts w:ascii="Verdana" w:hAnsi="Verdana"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Pr>
          <w:rFonts w:ascii="Verdana" w:hAnsi="Verdana" w:cs="Arial"/>
          <w:sz w:val="18"/>
          <w:szCs w:val="18"/>
          <w:lang w:val="es-BO"/>
        </w:rPr>
        <w:t>e</w:t>
      </w:r>
      <w:r w:rsidRPr="008F554D">
        <w:rPr>
          <w:rFonts w:ascii="Verdana" w:hAnsi="Verdana" w:cs="Arial"/>
          <w:sz w:val="18"/>
          <w:szCs w:val="18"/>
          <w:lang w:val="es-BO"/>
        </w:rPr>
        <w:t xml:space="preserve">ntidades </w:t>
      </w:r>
      <w:r>
        <w:rPr>
          <w:rFonts w:ascii="Verdana" w:hAnsi="Verdana" w:cs="Arial"/>
          <w:sz w:val="18"/>
          <w:szCs w:val="18"/>
          <w:lang w:val="es-BO"/>
        </w:rPr>
        <w:t>p</w:t>
      </w:r>
      <w:r w:rsidRPr="008F554D">
        <w:rPr>
          <w:rFonts w:ascii="Verdana" w:hAnsi="Verdana" w:cs="Arial"/>
          <w:sz w:val="18"/>
          <w:szCs w:val="18"/>
          <w:lang w:val="es-BO"/>
        </w:rPr>
        <w:t>úblicas deberán verificar la autenticidad del Certificado</w:t>
      </w:r>
      <w:r>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rsidR="007705B4" w:rsidRPr="008F554D" w:rsidRDefault="007705B4" w:rsidP="007705B4">
      <w:pPr>
        <w:pStyle w:val="Prrafodelista"/>
        <w:tabs>
          <w:tab w:val="left" w:pos="1134"/>
        </w:tabs>
        <w:ind w:left="1134" w:hanging="567"/>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Pr>
          <w:rFonts w:ascii="Verdana" w:hAnsi="Verdana" w:cs="Arial"/>
          <w:sz w:val="18"/>
          <w:szCs w:val="18"/>
          <w:lang w:val="es-BO"/>
        </w:rPr>
        <w:t xml:space="preserve">expreso </w:t>
      </w:r>
      <w:r w:rsidRPr="008F554D">
        <w:rPr>
          <w:rFonts w:ascii="Verdana" w:hAnsi="Verdana" w:cs="Arial"/>
          <w:sz w:val="18"/>
          <w:szCs w:val="18"/>
          <w:lang w:val="es-BO"/>
        </w:rPr>
        <w:t xml:space="preserve">no sea por causas de fuerza mayor, caso fortuito u otras causas debidamente justificadas y aceptadas por la entidad, además se consolidará el </w:t>
      </w:r>
      <w:r w:rsidRPr="008B58F8">
        <w:rPr>
          <w:rFonts w:ascii="Verdana" w:hAnsi="Verdana" w:cs="Arial"/>
          <w:sz w:val="18"/>
          <w:szCs w:val="18"/>
          <w:lang w:val="es-BO"/>
        </w:rPr>
        <w:t>depósito</w:t>
      </w:r>
      <w:r w:rsidRPr="008F554D">
        <w:rPr>
          <w:rFonts w:ascii="Verdana" w:hAnsi="Verdana" w:cs="Arial"/>
          <w:sz w:val="18"/>
          <w:szCs w:val="18"/>
          <w:lang w:val="es-BO"/>
        </w:rPr>
        <w:t xml:space="preserve"> o se ejecutará la Garantía de Seriedad de Propuesta, si esta hubiese sido solicitada y se informará al SICOES, en cumplimiento al inciso c) del Artículo 49 de las NB-SABS.  </w:t>
      </w:r>
    </w:p>
    <w:p w:rsidR="007705B4" w:rsidRPr="008F554D" w:rsidRDefault="007705B4" w:rsidP="007705B4">
      <w:pPr>
        <w:tabs>
          <w:tab w:val="left" w:pos="1276"/>
        </w:tabs>
        <w:ind w:left="1276" w:hanging="709"/>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7705B4" w:rsidRPr="008F554D" w:rsidRDefault="007705B4" w:rsidP="007705B4">
      <w:pPr>
        <w:ind w:left="1276"/>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1" w:name="_Hlk76737343"/>
      <w:r>
        <w:rPr>
          <w:rFonts w:ascii="Verdana" w:hAnsi="Verdana" w:cs="Arial"/>
          <w:sz w:val="18"/>
          <w:szCs w:val="18"/>
          <w:lang w:val="es-BO"/>
        </w:rPr>
        <w:t xml:space="preserve">, </w:t>
      </w:r>
      <w:r w:rsidRPr="008B58F8">
        <w:rPr>
          <w:rFonts w:ascii="Verdana" w:hAnsi="Verdana" w:cs="Arial"/>
          <w:sz w:val="18"/>
          <w:szCs w:val="18"/>
          <w:lang w:val="es-419"/>
        </w:rPr>
        <w:t xml:space="preserve">ni la consolidación del depósito o la ejecución de </w:t>
      </w:r>
      <w:r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1"/>
      <w:r w:rsidRPr="008F554D">
        <w:rPr>
          <w:rFonts w:ascii="Verdana" w:hAnsi="Verdana" w:cs="Arial"/>
          <w:sz w:val="18"/>
          <w:szCs w:val="18"/>
          <w:lang w:val="es-BO"/>
        </w:rPr>
        <w:tab/>
      </w:r>
    </w:p>
    <w:p w:rsidR="007705B4" w:rsidRPr="008F554D" w:rsidRDefault="007705B4" w:rsidP="007705B4">
      <w:pPr>
        <w:ind w:left="567"/>
        <w:jc w:val="both"/>
        <w:rPr>
          <w:rFonts w:cs="Arial"/>
          <w:sz w:val="18"/>
          <w:szCs w:val="18"/>
          <w:lang w:val="es-BO"/>
        </w:rPr>
      </w:pPr>
      <w:r w:rsidRPr="008F554D">
        <w:rPr>
          <w:rFonts w:cs="Arial"/>
          <w:sz w:val="18"/>
          <w:szCs w:val="18"/>
          <w:lang w:val="es-BO"/>
        </w:rPr>
        <w:tab/>
      </w: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suscripción del contrato los documentos presentados por el adjudicado no cumplan con las condiciones requeridas, no se </w:t>
      </w:r>
      <w:r w:rsidRPr="008F554D">
        <w:rPr>
          <w:rFonts w:ascii="Verdana" w:hAnsi="Verdana" w:cs="Arial"/>
          <w:sz w:val="18"/>
          <w:szCs w:val="18"/>
          <w:lang w:val="es-BO"/>
        </w:rPr>
        <w:lastRenderedPageBreak/>
        <w:t>considerará desistimiento, por lo que no corresponde el registro en el SICOES como impedido; sin embargo, corresponderá la descalificación de la propuesta y</w:t>
      </w:r>
      <w:r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rsidR="007705B4" w:rsidRPr="008F554D" w:rsidRDefault="007705B4" w:rsidP="007705B4">
      <w:pPr>
        <w:pStyle w:val="Prrafodelista"/>
        <w:ind w:left="1276"/>
        <w:jc w:val="both"/>
        <w:rPr>
          <w:rFonts w:ascii="Verdana" w:hAnsi="Verdana"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7705B4" w:rsidRPr="008F554D" w:rsidRDefault="007705B4" w:rsidP="007705B4">
      <w:pPr>
        <w:tabs>
          <w:tab w:val="left" w:pos="1440"/>
        </w:tabs>
        <w:ind w:left="1134"/>
        <w:jc w:val="both"/>
        <w:rPr>
          <w:rFonts w:cs="Arial"/>
          <w:sz w:val="18"/>
          <w:szCs w:val="22"/>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2" w:name="_Toc94714721"/>
      <w:r w:rsidRPr="008F554D">
        <w:rPr>
          <w:rFonts w:ascii="Verdana" w:hAnsi="Verdana"/>
          <w:sz w:val="18"/>
          <w:szCs w:val="18"/>
          <w:lang w:val="es-BO"/>
        </w:rPr>
        <w:t>MODIFICACIONES AL CONTRATO</w:t>
      </w:r>
      <w:bookmarkEnd w:id="132"/>
    </w:p>
    <w:p w:rsidR="007705B4" w:rsidRPr="008F554D" w:rsidRDefault="007705B4" w:rsidP="007705B4">
      <w:pPr>
        <w:jc w:val="both"/>
        <w:rPr>
          <w:rFonts w:cs="Arial"/>
          <w:b/>
          <w:sz w:val="18"/>
          <w:szCs w:val="18"/>
          <w:lang w:val="es-BO"/>
        </w:rPr>
      </w:pPr>
    </w:p>
    <w:p w:rsidR="007705B4" w:rsidRPr="008F554D" w:rsidRDefault="007705B4" w:rsidP="007705B4">
      <w:pPr>
        <w:ind w:left="426"/>
        <w:jc w:val="both"/>
        <w:rPr>
          <w:sz w:val="18"/>
          <w:szCs w:val="18"/>
          <w:lang w:val="es-BO" w:eastAsia="es-BO"/>
        </w:rPr>
      </w:pPr>
      <w:r w:rsidRPr="008F554D">
        <w:rPr>
          <w:sz w:val="18"/>
          <w:szCs w:val="18"/>
          <w:lang w:val="es-BO" w:eastAsia="es-BO"/>
        </w:rPr>
        <w:t>El contrato podrá ser modificado mediante Contrato Modificatorio cuando la modificación a ser introducida afecte el alcance, monto y/o plazo del contrato, conforme lo previsto en el inciso a) del Artículo 89 de las NB-SABS. Se podrán realizar uno o varios contratos modificatorios, que sumados no deberán exceder el diez por ciento (10%) del monto del contrato principal.</w:t>
      </w:r>
    </w:p>
    <w:p w:rsidR="007705B4" w:rsidRPr="008F554D" w:rsidRDefault="007705B4" w:rsidP="007705B4">
      <w:pPr>
        <w:jc w:val="both"/>
        <w:rPr>
          <w:sz w:val="18"/>
          <w:szCs w:val="18"/>
          <w:lang w:val="es-BO" w:eastAsia="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3" w:name="_Toc94714722"/>
      <w:r w:rsidRPr="008F554D">
        <w:rPr>
          <w:rFonts w:ascii="Verdana" w:hAnsi="Verdana"/>
          <w:sz w:val="18"/>
          <w:szCs w:val="18"/>
          <w:lang w:val="es-BO"/>
        </w:rPr>
        <w:t>SUBCONTRATACIÓN</w:t>
      </w:r>
      <w:bookmarkEnd w:id="133"/>
    </w:p>
    <w:p w:rsidR="007705B4" w:rsidRPr="008F554D" w:rsidRDefault="007705B4" w:rsidP="007705B4">
      <w:pPr>
        <w:ind w:left="900"/>
        <w:jc w:val="both"/>
        <w:rPr>
          <w:rFonts w:cs="Arial"/>
          <w:sz w:val="18"/>
          <w:szCs w:val="18"/>
          <w:lang w:val="es-BO"/>
        </w:rPr>
      </w:pPr>
    </w:p>
    <w:p w:rsidR="007705B4" w:rsidRPr="008F554D" w:rsidRDefault="007705B4" w:rsidP="007705B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rsidR="007705B4" w:rsidRPr="008F554D" w:rsidRDefault="007705B4" w:rsidP="007705B4">
      <w:pPr>
        <w:jc w:val="both"/>
        <w:rPr>
          <w:sz w:val="18"/>
          <w:szCs w:val="18"/>
          <w:lang w:val="es-BO" w:eastAsia="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4" w:name="_Toc94714723"/>
      <w:r w:rsidRPr="008F554D">
        <w:rPr>
          <w:rFonts w:ascii="Verdana" w:hAnsi="Verdana"/>
          <w:sz w:val="18"/>
          <w:szCs w:val="18"/>
          <w:lang w:val="es-BO"/>
        </w:rPr>
        <w:t>PRESTACIÓN DEL SERVICIO</w:t>
      </w:r>
      <w:bookmarkEnd w:id="134"/>
      <w:r w:rsidRPr="008F554D">
        <w:rPr>
          <w:rFonts w:ascii="Verdana" w:hAnsi="Verdana"/>
          <w:sz w:val="18"/>
          <w:szCs w:val="18"/>
          <w:lang w:val="es-BO"/>
        </w:rPr>
        <w:t xml:space="preserve"> </w:t>
      </w:r>
    </w:p>
    <w:p w:rsidR="007705B4" w:rsidRPr="008F554D" w:rsidRDefault="007705B4" w:rsidP="007705B4">
      <w:pPr>
        <w:ind w:left="720"/>
        <w:jc w:val="both"/>
        <w:rPr>
          <w:rFonts w:cs="Arial"/>
          <w:sz w:val="18"/>
          <w:szCs w:val="18"/>
          <w:lang w:val="es-BO"/>
        </w:rPr>
      </w:pPr>
    </w:p>
    <w:p w:rsidR="007705B4" w:rsidRPr="008F554D" w:rsidRDefault="007705B4" w:rsidP="007705B4">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prestación del servicio deberá efectuarse cumpliendo con los </w:t>
      </w:r>
      <w:r>
        <w:rPr>
          <w:rFonts w:cs="Arial"/>
          <w:sz w:val="18"/>
          <w:szCs w:val="18"/>
          <w:lang w:val="es-BO"/>
        </w:rPr>
        <w:t>T</w:t>
      </w:r>
      <w:r w:rsidRPr="008F554D">
        <w:rPr>
          <w:rFonts w:cs="Arial"/>
          <w:sz w:val="18"/>
          <w:szCs w:val="18"/>
          <w:lang w:val="es-BO"/>
        </w:rPr>
        <w:t xml:space="preserve">érminos de </w:t>
      </w:r>
      <w:r>
        <w:rPr>
          <w:rFonts w:cs="Arial"/>
          <w:sz w:val="18"/>
          <w:szCs w:val="18"/>
          <w:lang w:val="es-BO"/>
        </w:rPr>
        <w:t>R</w:t>
      </w:r>
      <w:r w:rsidRPr="008F554D">
        <w:rPr>
          <w:rFonts w:cs="Arial"/>
          <w:sz w:val="18"/>
          <w:szCs w:val="18"/>
          <w:lang w:val="es-BO"/>
        </w:rPr>
        <w:t>eferencia, establecidos en el contrato suscrito y de sus partes integrantes, sujetas a la conformidad de la contraparte de la entidad contratante.</w:t>
      </w:r>
    </w:p>
    <w:p w:rsidR="007705B4" w:rsidRPr="008F554D" w:rsidRDefault="007705B4" w:rsidP="007705B4">
      <w:pPr>
        <w:ind w:left="567"/>
        <w:jc w:val="both"/>
        <w:rPr>
          <w:rFonts w:cs="Arial"/>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5" w:name="_Toc94714724"/>
      <w:r w:rsidRPr="008F554D">
        <w:rPr>
          <w:rFonts w:ascii="Verdana" w:hAnsi="Verdana"/>
          <w:sz w:val="18"/>
          <w:szCs w:val="18"/>
          <w:lang w:val="es-BO"/>
        </w:rPr>
        <w:t>CIERRE DEL CONTRATO Y PAGO</w:t>
      </w:r>
      <w:bookmarkEnd w:id="135"/>
      <w:r w:rsidRPr="008F554D">
        <w:rPr>
          <w:rFonts w:ascii="Verdana" w:hAnsi="Verdana"/>
          <w:sz w:val="18"/>
          <w:szCs w:val="18"/>
          <w:lang w:val="es-BO"/>
        </w:rPr>
        <w:t xml:space="preserve"> </w:t>
      </w:r>
    </w:p>
    <w:p w:rsidR="007705B4" w:rsidRPr="008F554D" w:rsidRDefault="007705B4" w:rsidP="007705B4">
      <w:pPr>
        <w:ind w:left="567"/>
        <w:jc w:val="both"/>
        <w:rPr>
          <w:rFonts w:cs="Arial"/>
          <w:b/>
          <w:sz w:val="18"/>
          <w:szCs w:val="18"/>
          <w:lang w:val="es-BO"/>
        </w:rPr>
      </w:pPr>
    </w:p>
    <w:p w:rsidR="007705B4" w:rsidRPr="008B58F8" w:rsidRDefault="007705B4" w:rsidP="007705B4">
      <w:pPr>
        <w:pStyle w:val="Prrafodelista"/>
        <w:numPr>
          <w:ilvl w:val="1"/>
          <w:numId w:val="22"/>
        </w:numPr>
        <w:ind w:left="1276" w:hanging="709"/>
        <w:jc w:val="both"/>
        <w:rPr>
          <w:rFonts w:ascii="Verdana" w:hAnsi="Verdana" w:cs="Arial"/>
          <w:sz w:val="18"/>
          <w:szCs w:val="18"/>
          <w:lang w:eastAsia="es-ES"/>
        </w:rPr>
      </w:pPr>
      <w:bookmarkStart w:id="136" w:name="_Hlk76737480"/>
      <w:r w:rsidRPr="008B58F8">
        <w:rPr>
          <w:rFonts w:ascii="Verdana" w:hAnsi="Verdana" w:cs="Arial"/>
          <w:sz w:val="18"/>
          <w:szCs w:val="18"/>
          <w:lang w:eastAsia="es-ES"/>
        </w:rPr>
        <w:t xml:space="preserve">El </w:t>
      </w:r>
      <w:bookmarkStart w:id="137"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rsidR="007705B4" w:rsidRPr="008B58F8" w:rsidRDefault="007705B4" w:rsidP="007705B4">
      <w:pPr>
        <w:ind w:left="1276"/>
        <w:jc w:val="both"/>
        <w:rPr>
          <w:rFonts w:cs="Arial"/>
          <w:sz w:val="18"/>
          <w:szCs w:val="18"/>
        </w:rPr>
      </w:pPr>
    </w:p>
    <w:p w:rsidR="007705B4" w:rsidRPr="00A40276" w:rsidRDefault="007705B4" w:rsidP="007705B4">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37"/>
      <w:r w:rsidRPr="008B58F8">
        <w:rPr>
          <w:rFonts w:ascii="Verdana" w:hAnsi="Verdana" w:cs="Arial"/>
          <w:sz w:val="18"/>
          <w:szCs w:val="18"/>
          <w:lang w:eastAsia="es-ES"/>
        </w:rPr>
        <w:t>.</w:t>
      </w:r>
    </w:p>
    <w:bookmarkEnd w:id="136"/>
    <w:p w:rsidR="007705B4" w:rsidRPr="008F554D" w:rsidRDefault="007705B4" w:rsidP="007705B4">
      <w:pPr>
        <w:pStyle w:val="Prrafodelista"/>
        <w:ind w:left="1276"/>
        <w:jc w:val="both"/>
        <w:rPr>
          <w:sz w:val="18"/>
          <w:lang w:val="es-BO"/>
        </w:rPr>
      </w:pPr>
      <w:r w:rsidRPr="008F554D">
        <w:rPr>
          <w:rFonts w:ascii="Verdana" w:hAnsi="Verdana"/>
          <w:sz w:val="18"/>
          <w:lang w:val="es-BO"/>
        </w:rPr>
        <w:t xml:space="preserve"> </w:t>
      </w:r>
    </w:p>
    <w:p w:rsidR="007705B4" w:rsidRPr="008F554D" w:rsidRDefault="007705B4" w:rsidP="007705B4">
      <w:pPr>
        <w:pStyle w:val="Prrafodelista"/>
        <w:numPr>
          <w:ilvl w:val="1"/>
          <w:numId w:val="17"/>
        </w:numPr>
        <w:ind w:left="1276" w:hanging="850"/>
        <w:jc w:val="both"/>
        <w:rPr>
          <w:rFonts w:ascii="Verdana" w:hAnsi="Verdana"/>
          <w:sz w:val="18"/>
          <w:lang w:val="es-BO"/>
        </w:rPr>
      </w:pPr>
      <w:r w:rsidRPr="008F554D">
        <w:rPr>
          <w:rFonts w:ascii="Verdana" w:hAnsi="Verdana"/>
          <w:sz w:val="18"/>
          <w:lang w:val="es-BO"/>
        </w:rPr>
        <w:t>Los pagos por el servicio se realizarán contra prestación total o parcial del servicio previa conformidad de la entidad convocante y entrega de factura por el consultor.</w:t>
      </w:r>
    </w:p>
    <w:p w:rsidR="007705B4" w:rsidRPr="008F554D" w:rsidRDefault="007705B4" w:rsidP="007705B4">
      <w:pPr>
        <w:pStyle w:val="Prrafodelista"/>
        <w:rPr>
          <w:rFonts w:ascii="Verdana" w:hAnsi="Verdana"/>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7705B4" w:rsidRDefault="007705B4" w:rsidP="00A64B71">
      <w:pPr>
        <w:rPr>
          <w:rFonts w:cs="Arial"/>
          <w:b/>
          <w:sz w:val="18"/>
          <w:lang w:val="es-BO"/>
        </w:rPr>
      </w:pPr>
    </w:p>
    <w:p w:rsidR="007705B4" w:rsidRDefault="007705B4" w:rsidP="007705B4">
      <w:pPr>
        <w:jc w:val="center"/>
        <w:rPr>
          <w:rFonts w:cs="Arial"/>
          <w:b/>
          <w:sz w:val="18"/>
          <w:lang w:val="es-BO"/>
        </w:rPr>
      </w:pPr>
    </w:p>
    <w:p w:rsidR="007705B4" w:rsidRPr="008F554D" w:rsidRDefault="007705B4" w:rsidP="007705B4">
      <w:pPr>
        <w:jc w:val="center"/>
        <w:rPr>
          <w:rFonts w:cs="Arial"/>
          <w:b/>
          <w:sz w:val="18"/>
          <w:lang w:val="es-BO"/>
        </w:rPr>
      </w:pPr>
      <w:r w:rsidRPr="008F554D">
        <w:rPr>
          <w:rFonts w:cs="Arial"/>
          <w:b/>
          <w:sz w:val="18"/>
          <w:lang w:val="es-BO"/>
        </w:rPr>
        <w:t>GLOSARIO DE TÉRMINOS</w:t>
      </w:r>
    </w:p>
    <w:p w:rsidR="007705B4" w:rsidRPr="008F554D" w:rsidRDefault="007705B4" w:rsidP="007705B4">
      <w:pPr>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Pr="004B26AD">
        <w:rPr>
          <w:sz w:val="18"/>
          <w:szCs w:val="18"/>
        </w:rPr>
        <w:t>detallando los aspectos más importantes del mismo</w:t>
      </w:r>
      <w:r w:rsidRPr="008F554D">
        <w:rPr>
          <w:rFonts w:cs="Arial"/>
          <w:sz w:val="18"/>
          <w:lang w:val="es-BO"/>
        </w:rPr>
        <w:t>.</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rsidR="007705B4" w:rsidRPr="008F554D" w:rsidRDefault="007705B4" w:rsidP="007705B4">
      <w:pPr>
        <w:jc w:val="both"/>
        <w:rPr>
          <w:rFonts w:cs="Arial"/>
          <w:sz w:val="18"/>
          <w:lang w:val="es-BO"/>
        </w:rPr>
      </w:pPr>
    </w:p>
    <w:p w:rsidR="007705B4" w:rsidRPr="008F554D" w:rsidRDefault="007705B4" w:rsidP="007705B4">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rsidR="007705B4" w:rsidRPr="008F554D" w:rsidRDefault="007705B4" w:rsidP="007705B4">
      <w:pPr>
        <w:spacing w:line="200" w:lineRule="exact"/>
        <w:jc w:val="both"/>
        <w:rPr>
          <w:b/>
          <w:sz w:val="18"/>
          <w:szCs w:val="18"/>
          <w:lang w:val="es-BO"/>
        </w:rPr>
      </w:pPr>
    </w:p>
    <w:p w:rsidR="007705B4" w:rsidRPr="008F554D" w:rsidRDefault="007705B4" w:rsidP="007705B4">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rsidR="007705B4" w:rsidRPr="008F554D" w:rsidRDefault="007705B4" w:rsidP="007705B4">
      <w:pPr>
        <w:jc w:val="both"/>
        <w:rPr>
          <w:rFonts w:cs="Arial"/>
          <w:sz w:val="18"/>
          <w:szCs w:val="18"/>
          <w:lang w:val="es-BO"/>
        </w:rPr>
      </w:pPr>
    </w:p>
    <w:p w:rsidR="007705B4" w:rsidRPr="008F554D" w:rsidRDefault="007705B4" w:rsidP="007705B4">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38" w:name="_Hlk74132263"/>
      <w:r>
        <w:rPr>
          <w:rFonts w:cs="Arial"/>
          <w:sz w:val="18"/>
          <w:lang w:val="es-BO"/>
        </w:rPr>
        <w:t xml:space="preserve">. </w:t>
      </w:r>
      <w:r w:rsidRPr="00295F18">
        <w:rPr>
          <w:rFonts w:cs="Arial"/>
          <w:sz w:val="18"/>
          <w:szCs w:val="18"/>
        </w:rPr>
        <w:t>Cuando el desistimiento sea consecuencia de causas de fuerza mayor y/o caso fortuito, el proveedor no deberá ser impedido de participar en procesos de contratación</w:t>
      </w:r>
      <w:bookmarkEnd w:id="138"/>
      <w:r w:rsidRPr="008F554D">
        <w:rPr>
          <w:rFonts w:cs="Arial"/>
          <w:sz w:val="18"/>
          <w:lang w:val="es-BO"/>
        </w:rPr>
        <w:t>.</w:t>
      </w:r>
    </w:p>
    <w:p w:rsidR="007705B4" w:rsidRPr="008F554D" w:rsidRDefault="007705B4" w:rsidP="007705B4">
      <w:pPr>
        <w:jc w:val="both"/>
        <w:rPr>
          <w:rFonts w:cs="Arial"/>
          <w:sz w:val="18"/>
          <w:lang w:val="es-BO"/>
        </w:rPr>
      </w:pPr>
    </w:p>
    <w:p w:rsidR="007705B4" w:rsidRPr="008F554D" w:rsidRDefault="007705B4" w:rsidP="007705B4">
      <w:pPr>
        <w:suppressAutoHyphens/>
        <w:jc w:val="both"/>
        <w:rPr>
          <w:rFonts w:cs="Arial"/>
          <w:spacing w:val="-2"/>
          <w:sz w:val="18"/>
          <w:lang w:val="es-BO"/>
        </w:rPr>
      </w:pPr>
      <w:r w:rsidRPr="008F554D">
        <w:rPr>
          <w:rFonts w:cs="Arial"/>
          <w:b/>
          <w:spacing w:val="-2"/>
          <w:sz w:val="18"/>
          <w:lang w:val="es-BO"/>
        </w:rPr>
        <w:t xml:space="preserve">Empresa Nacional: </w:t>
      </w:r>
      <w:r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lastRenderedPageBreak/>
        <w:t xml:space="preserve">Monto del contrato: </w:t>
      </w:r>
      <w:r w:rsidRPr="008F554D">
        <w:rPr>
          <w:rFonts w:cs="Arial"/>
          <w:sz w:val="18"/>
          <w:lang w:val="es-BO"/>
        </w:rPr>
        <w:t>Es el valor que las partes firmantes del contrato definen entre sí para la prestación de los servicios de consultoría. Se establece a través de un presupuesto presentado en la propuesta del contratista.</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sz w:val="18"/>
          <w:lang w:val="es-BO"/>
        </w:rPr>
        <w:t>Se debe especificar los productos intermedios y finales objeto de la consultoría.</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A64B71" w:rsidRDefault="00A64B71" w:rsidP="00A64B71">
      <w:pPr>
        <w:tabs>
          <w:tab w:val="left" w:pos="3855"/>
          <w:tab w:val="center" w:pos="4419"/>
        </w:tabs>
        <w:rPr>
          <w:b/>
          <w:sz w:val="18"/>
          <w:lang w:val="es-BO"/>
        </w:rPr>
      </w:pPr>
    </w:p>
    <w:p w:rsidR="007705B4" w:rsidRPr="008F554D" w:rsidRDefault="00A64B71" w:rsidP="00A64B71">
      <w:pPr>
        <w:tabs>
          <w:tab w:val="left" w:pos="3855"/>
          <w:tab w:val="center" w:pos="4419"/>
        </w:tabs>
        <w:rPr>
          <w:b/>
          <w:lang w:val="es-BO"/>
        </w:rPr>
      </w:pPr>
      <w:r>
        <w:rPr>
          <w:b/>
          <w:sz w:val="18"/>
          <w:lang w:val="es-BO"/>
        </w:rPr>
        <w:lastRenderedPageBreak/>
        <w:tab/>
      </w:r>
      <w:r w:rsidR="007705B4" w:rsidRPr="008F554D">
        <w:rPr>
          <w:b/>
          <w:sz w:val="18"/>
          <w:lang w:val="es-BO"/>
        </w:rPr>
        <w:t>PARTE II</w:t>
      </w:r>
    </w:p>
    <w:p w:rsidR="007705B4" w:rsidRPr="003928E0" w:rsidRDefault="007705B4" w:rsidP="007705B4">
      <w:pPr>
        <w:jc w:val="center"/>
        <w:rPr>
          <w:rFonts w:cs="Arial"/>
          <w:b/>
          <w:sz w:val="18"/>
          <w:szCs w:val="18"/>
          <w:lang w:val="es-BO"/>
        </w:rPr>
      </w:pPr>
      <w:r w:rsidRPr="003928E0">
        <w:rPr>
          <w:rFonts w:cs="Arial"/>
          <w:b/>
          <w:sz w:val="18"/>
          <w:szCs w:val="18"/>
          <w:lang w:val="es-BO"/>
        </w:rPr>
        <w:t>INFORMACIÓN TÉCNICA DE LA CONTRATACIÓN</w:t>
      </w:r>
    </w:p>
    <w:p w:rsidR="007705B4" w:rsidRPr="003928E0" w:rsidRDefault="007705B4" w:rsidP="007705B4">
      <w:pPr>
        <w:pStyle w:val="Ttulo"/>
        <w:numPr>
          <w:ilvl w:val="0"/>
          <w:numId w:val="17"/>
        </w:numPr>
        <w:spacing w:before="0" w:after="0"/>
        <w:jc w:val="both"/>
        <w:rPr>
          <w:rFonts w:ascii="Verdana" w:hAnsi="Verdana"/>
          <w:sz w:val="18"/>
          <w:szCs w:val="18"/>
          <w:lang w:val="es-BO"/>
        </w:rPr>
      </w:pPr>
      <w:bookmarkStart w:id="139" w:name="_Toc346873832"/>
      <w:bookmarkStart w:id="140" w:name="_Toc356237219"/>
      <w:bookmarkStart w:id="141" w:name="_Toc94714725"/>
      <w:r w:rsidRPr="003928E0">
        <w:rPr>
          <w:rFonts w:ascii="Verdana" w:hAnsi="Verdana"/>
          <w:sz w:val="18"/>
          <w:szCs w:val="18"/>
          <w:lang w:val="es-BO"/>
        </w:rPr>
        <w:t>CONVOCATORIA Y DATOS GENERALES DE LA CONTRATACIÓN</w:t>
      </w:r>
      <w:bookmarkEnd w:id="139"/>
      <w:bookmarkEnd w:id="140"/>
      <w:bookmarkEnd w:id="141"/>
    </w:p>
    <w:p w:rsidR="007705B4" w:rsidRPr="008F554D" w:rsidRDefault="007705B4" w:rsidP="007705B4">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7705B4" w:rsidRPr="008F554D" w:rsidTr="003928E0">
        <w:trPr>
          <w:trHeight w:val="234"/>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7705B4" w:rsidRPr="008F554D" w:rsidRDefault="007705B4" w:rsidP="00832F6B">
            <w:pPr>
              <w:pStyle w:val="Prrafodelista"/>
              <w:numPr>
                <w:ilvl w:val="0"/>
                <w:numId w:val="31"/>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7705B4" w:rsidRPr="008F554D" w:rsidTr="005A6003">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7705B4" w:rsidRPr="008F554D" w:rsidRDefault="007705B4" w:rsidP="005A6003">
            <w:pPr>
              <w:rPr>
                <w:rFonts w:ascii="Arial" w:hAnsi="Arial" w:cs="Arial"/>
                <w:b/>
                <w:sz w:val="8"/>
                <w:szCs w:val="2"/>
                <w:lang w:val="es-BO"/>
              </w:rPr>
            </w:pPr>
          </w:p>
        </w:tc>
      </w:tr>
      <w:tr w:rsidR="007705B4" w:rsidRPr="008F554D" w:rsidTr="003928E0">
        <w:trPr>
          <w:trHeight w:val="289"/>
          <w:jc w:val="center"/>
        </w:trPr>
        <w:tc>
          <w:tcPr>
            <w:tcW w:w="2366" w:type="dxa"/>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C31F4A" w:rsidRDefault="007705B4" w:rsidP="005A6003">
            <w:pPr>
              <w:rPr>
                <w:rFonts w:ascii="Arial" w:hAnsi="Arial" w:cs="Arial"/>
                <w:b/>
                <w:lang w:val="es-BO"/>
              </w:rPr>
            </w:pPr>
            <w:r w:rsidRPr="00C31F4A">
              <w:rPr>
                <w:rFonts w:ascii="Arial" w:hAnsi="Arial" w:cs="Arial"/>
                <w:b/>
                <w:lang w:val="es-BO"/>
              </w:rPr>
              <w:t>FONDO NACIONAL DE DESARROLLO REGIONAL</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sz w:val="10"/>
                <w:lang w:val="es-BO"/>
              </w:rPr>
            </w:pPr>
          </w:p>
        </w:tc>
        <w:tc>
          <w:tcPr>
            <w:tcW w:w="283"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82"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2"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6"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819" w:type="dxa"/>
            <w:tcBorders>
              <w:bottom w:val="single" w:sz="4" w:space="0" w:color="auto"/>
            </w:tcBorders>
            <w:shd w:val="clear" w:color="auto" w:fill="auto"/>
          </w:tcPr>
          <w:p w:rsidR="007705B4" w:rsidRPr="008F554D" w:rsidRDefault="007705B4" w:rsidP="005A6003">
            <w:pPr>
              <w:jc w:val="right"/>
              <w:rPr>
                <w:rFonts w:ascii="Arial" w:hAnsi="Arial" w:cs="Arial"/>
                <w:sz w:val="10"/>
                <w:lang w:val="es-BO"/>
              </w:rPr>
            </w:pPr>
          </w:p>
        </w:tc>
        <w:tc>
          <w:tcPr>
            <w:tcW w:w="819"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sz w:val="10"/>
                <w:lang w:val="es-BO"/>
              </w:rPr>
            </w:pPr>
          </w:p>
        </w:tc>
      </w:tr>
      <w:tr w:rsidR="007705B4" w:rsidRPr="008F554D" w:rsidTr="006A5A71">
        <w:trPr>
          <w:trHeight w:val="45"/>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C31F4A">
            <w:pPr>
              <w:jc w:val="center"/>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rsidR="007705B4" w:rsidRPr="008F554D" w:rsidRDefault="007705B4" w:rsidP="005A6003">
            <w:pPr>
              <w:jc w:val="right"/>
              <w:rPr>
                <w:rFonts w:ascii="Arial" w:hAnsi="Arial" w:cs="Arial"/>
                <w:lang w:val="es-BO"/>
              </w:rPr>
            </w:pPr>
          </w:p>
        </w:tc>
        <w:tc>
          <w:tcPr>
            <w:tcW w:w="2738" w:type="dxa"/>
            <w:gridSpan w:val="10"/>
            <w:vMerge w:val="restart"/>
            <w:tcBorders>
              <w:right w:val="single" w:sz="4" w:space="0" w:color="auto"/>
            </w:tcBorders>
          </w:tcPr>
          <w:p w:rsidR="007705B4" w:rsidRPr="008F554D" w:rsidRDefault="007705B4" w:rsidP="005A6003">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6A5A71" w:rsidP="00280159">
            <w:pPr>
              <w:rPr>
                <w:rFonts w:ascii="Arial" w:hAnsi="Arial" w:cs="Arial"/>
                <w:lang w:val="es-BO"/>
              </w:rPr>
            </w:pPr>
            <w:r>
              <w:rPr>
                <w:rFonts w:ascii="Arial" w:hAnsi="Arial" w:cs="Arial"/>
                <w:lang w:val="es-BO"/>
              </w:rPr>
              <w:t>FNDR/ANPE-1</w:t>
            </w:r>
            <w:r w:rsidR="00280159">
              <w:rPr>
                <w:rFonts w:ascii="Arial" w:hAnsi="Arial" w:cs="Arial"/>
                <w:lang w:val="es-BO"/>
              </w:rPr>
              <w:t>2</w:t>
            </w:r>
            <w:bookmarkStart w:id="142" w:name="_GoBack"/>
            <w:bookmarkEnd w:id="142"/>
            <w:r>
              <w:rPr>
                <w:rFonts w:ascii="Arial" w:hAnsi="Arial" w:cs="Arial"/>
                <w:lang w:val="es-BO"/>
              </w:rPr>
              <w:t>/2022</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7705B4" w:rsidRPr="008F554D" w:rsidRDefault="007705B4" w:rsidP="005A6003">
            <w:pPr>
              <w:rPr>
                <w:rFonts w:ascii="Arial" w:hAnsi="Arial" w:cs="Arial"/>
                <w:lang w:val="es-BO"/>
              </w:rPr>
            </w:pPr>
          </w:p>
        </w:tc>
        <w:tc>
          <w:tcPr>
            <w:tcW w:w="277" w:type="dxa"/>
            <w:tcBorders>
              <w:left w:val="single" w:sz="4" w:space="0" w:color="auto"/>
            </w:tcBorders>
            <w:shd w:val="clear" w:color="auto" w:fill="auto"/>
          </w:tcPr>
          <w:p w:rsidR="007705B4" w:rsidRPr="008F554D" w:rsidRDefault="007705B4" w:rsidP="005A6003">
            <w:pPr>
              <w:rPr>
                <w:rFonts w:ascii="Arial" w:hAnsi="Arial" w:cs="Arial"/>
                <w:lang w:val="es-BO"/>
              </w:rPr>
            </w:pPr>
          </w:p>
        </w:tc>
        <w:tc>
          <w:tcPr>
            <w:tcW w:w="2738" w:type="dxa"/>
            <w:gridSpan w:val="10"/>
            <w:vMerge/>
            <w:tcBorders>
              <w:right w:val="single" w:sz="4" w:space="0" w:color="auto"/>
            </w:tcBorders>
            <w:shd w:val="clear" w:color="auto" w:fill="auto"/>
          </w:tcPr>
          <w:p w:rsidR="007705B4" w:rsidRPr="008F554D" w:rsidRDefault="007705B4" w:rsidP="005A600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sz w:val="10"/>
                <w:lang w:val="es-BO"/>
              </w:rPr>
            </w:pPr>
          </w:p>
        </w:tc>
        <w:tc>
          <w:tcPr>
            <w:tcW w:w="283"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82"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2"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6"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819" w:type="dxa"/>
            <w:tcBorders>
              <w:top w:val="single" w:sz="4" w:space="0" w:color="auto"/>
            </w:tcBorders>
            <w:shd w:val="clear" w:color="auto" w:fill="auto"/>
          </w:tcPr>
          <w:p w:rsidR="007705B4" w:rsidRPr="008F554D" w:rsidRDefault="007705B4" w:rsidP="005A6003">
            <w:pPr>
              <w:jc w:val="right"/>
              <w:rPr>
                <w:rFonts w:ascii="Arial" w:hAnsi="Arial" w:cs="Arial"/>
                <w:sz w:val="10"/>
                <w:lang w:val="es-BO"/>
              </w:rPr>
            </w:pPr>
          </w:p>
        </w:tc>
        <w:tc>
          <w:tcPr>
            <w:tcW w:w="819"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612892" w:rsidRPr="008F554D" w:rsidTr="005A6003">
        <w:trPr>
          <w:jc w:val="center"/>
        </w:trPr>
        <w:tc>
          <w:tcPr>
            <w:tcW w:w="2373" w:type="dxa"/>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2</w:t>
            </w:r>
          </w:p>
        </w:tc>
        <w:tc>
          <w:tcPr>
            <w:tcW w:w="282" w:type="dxa"/>
            <w:tcBorders>
              <w:left w:val="single" w:sz="4" w:space="0" w:color="auto"/>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8</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2</w:t>
            </w:r>
          </w:p>
        </w:tc>
        <w:tc>
          <w:tcPr>
            <w:tcW w:w="277" w:type="dxa"/>
            <w:tcBorders>
              <w:left w:val="single" w:sz="4" w:space="0" w:color="auto"/>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A14927" w:rsidP="005A6003">
            <w:pPr>
              <w:rPr>
                <w:rFonts w:ascii="Arial" w:hAnsi="Arial" w:cs="Arial"/>
                <w:lang w:val="es-BO"/>
              </w:rPr>
            </w:pPr>
            <w:r>
              <w:rPr>
                <w:rFonts w:ascii="Arial" w:hAnsi="Arial" w:cs="Arial"/>
                <w:lang w:val="es-BO"/>
              </w:rPr>
              <w:t>9</w:t>
            </w:r>
          </w:p>
        </w:tc>
        <w:tc>
          <w:tcPr>
            <w:tcW w:w="273" w:type="dxa"/>
            <w:tcBorders>
              <w:left w:val="single" w:sz="4" w:space="0" w:color="auto"/>
              <w:right w:val="single" w:sz="4" w:space="0" w:color="auto"/>
            </w:tcBorders>
            <w:shd w:val="clear" w:color="auto" w:fill="auto"/>
          </w:tcPr>
          <w:p w:rsidR="007705B4" w:rsidRPr="008F554D" w:rsidRDefault="007705B4" w:rsidP="005A6003">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DC1295" w:rsidP="005A6003">
            <w:pP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shd w:val="clear" w:color="auto" w:fill="auto"/>
          </w:tcPr>
          <w:p w:rsidR="007705B4" w:rsidRPr="008F554D" w:rsidRDefault="007705B4" w:rsidP="005A6003">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1E09FC" w:rsidP="005A6003">
            <w:pPr>
              <w:rPr>
                <w:rFonts w:ascii="Arial" w:hAnsi="Arial" w:cs="Arial"/>
                <w:lang w:val="es-BO"/>
              </w:rPr>
            </w:pPr>
            <w:r>
              <w:rPr>
                <w:rFonts w:ascii="Arial" w:hAnsi="Arial" w:cs="Arial"/>
                <w:lang w:val="es-BO"/>
              </w:rPr>
              <w:t>2</w:t>
            </w:r>
          </w:p>
        </w:tc>
        <w:tc>
          <w:tcPr>
            <w:tcW w:w="819" w:type="dxa"/>
            <w:tcBorders>
              <w:left w:val="single" w:sz="4" w:space="0" w:color="auto"/>
              <w:right w:val="single" w:sz="4" w:space="0" w:color="auto"/>
            </w:tcBorders>
          </w:tcPr>
          <w:p w:rsidR="007705B4" w:rsidRPr="008F554D" w:rsidRDefault="007705B4" w:rsidP="005A6003">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2022</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sz w:val="10"/>
                <w:lang w:val="es-BO"/>
              </w:rPr>
            </w:pPr>
          </w:p>
        </w:tc>
        <w:tc>
          <w:tcPr>
            <w:tcW w:w="283" w:type="dxa"/>
            <w:shd w:val="clear" w:color="auto" w:fill="auto"/>
          </w:tcPr>
          <w:p w:rsidR="007705B4" w:rsidRPr="008F554D" w:rsidRDefault="007705B4" w:rsidP="005A6003">
            <w:pPr>
              <w:rPr>
                <w:rFonts w:ascii="Arial" w:hAnsi="Arial" w:cs="Arial"/>
                <w:sz w:val="10"/>
                <w:lang w:val="es-BO"/>
              </w:rPr>
            </w:pPr>
          </w:p>
        </w:tc>
        <w:tc>
          <w:tcPr>
            <w:tcW w:w="281" w:type="dxa"/>
            <w:shd w:val="clear" w:color="auto" w:fill="auto"/>
          </w:tcPr>
          <w:p w:rsidR="007705B4" w:rsidRPr="008F554D" w:rsidRDefault="007705B4" w:rsidP="005A6003">
            <w:pPr>
              <w:rPr>
                <w:rFonts w:ascii="Arial" w:hAnsi="Arial" w:cs="Arial"/>
                <w:sz w:val="10"/>
                <w:lang w:val="es-BO"/>
              </w:rPr>
            </w:pPr>
          </w:p>
        </w:tc>
        <w:tc>
          <w:tcPr>
            <w:tcW w:w="282" w:type="dxa"/>
            <w:shd w:val="clear" w:color="auto" w:fill="auto"/>
          </w:tcPr>
          <w:p w:rsidR="007705B4" w:rsidRPr="008F554D" w:rsidRDefault="007705B4" w:rsidP="005A6003">
            <w:pPr>
              <w:rPr>
                <w:rFonts w:ascii="Arial" w:hAnsi="Arial" w:cs="Arial"/>
                <w:sz w:val="10"/>
                <w:lang w:val="es-BO"/>
              </w:rPr>
            </w:pPr>
          </w:p>
        </w:tc>
        <w:tc>
          <w:tcPr>
            <w:tcW w:w="272"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6" w:type="dxa"/>
            <w:shd w:val="clear" w:color="auto" w:fill="auto"/>
          </w:tcPr>
          <w:p w:rsidR="007705B4" w:rsidRPr="008F554D" w:rsidRDefault="007705B4" w:rsidP="005A6003">
            <w:pPr>
              <w:rPr>
                <w:rFonts w:ascii="Arial" w:hAnsi="Arial" w:cs="Arial"/>
                <w:sz w:val="10"/>
                <w:lang w:val="es-BO"/>
              </w:rPr>
            </w:pPr>
          </w:p>
        </w:tc>
        <w:tc>
          <w:tcPr>
            <w:tcW w:w="281"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819" w:type="dxa"/>
            <w:gridSpan w:val="3"/>
            <w:shd w:val="clear" w:color="auto" w:fill="auto"/>
          </w:tcPr>
          <w:p w:rsidR="007705B4" w:rsidRPr="008F554D" w:rsidRDefault="007705B4" w:rsidP="005A6003">
            <w:pPr>
              <w:jc w:val="right"/>
              <w:rPr>
                <w:rFonts w:ascii="Arial" w:hAnsi="Arial" w:cs="Arial"/>
                <w:sz w:val="10"/>
                <w:lang w:val="es-BO"/>
              </w:rPr>
            </w:pPr>
          </w:p>
        </w:tc>
        <w:tc>
          <w:tcPr>
            <w:tcW w:w="819" w:type="dxa"/>
            <w:gridSpan w:val="3"/>
            <w:shd w:val="clear" w:color="auto" w:fill="auto"/>
          </w:tcPr>
          <w:p w:rsidR="007705B4" w:rsidRPr="008F554D" w:rsidRDefault="007705B4" w:rsidP="005A6003">
            <w:pPr>
              <w:rPr>
                <w:rFonts w:ascii="Arial" w:hAnsi="Arial" w:cs="Arial"/>
                <w:sz w:val="10"/>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sz w:val="10"/>
                <w:lang w:val="es-BO"/>
              </w:rPr>
            </w:pPr>
          </w:p>
        </w:tc>
      </w:tr>
      <w:tr w:rsidR="007705B4" w:rsidRPr="008F554D" w:rsidTr="006A5A71">
        <w:trPr>
          <w:trHeight w:val="435"/>
          <w:jc w:val="center"/>
        </w:trPr>
        <w:tc>
          <w:tcPr>
            <w:tcW w:w="2366" w:type="dxa"/>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6A5A71" w:rsidRDefault="006A5A71" w:rsidP="006A5A71">
            <w:pPr>
              <w:rPr>
                <w:rFonts w:ascii="Arial" w:hAnsi="Arial" w:cs="Arial"/>
                <w:b/>
              </w:rPr>
            </w:pPr>
            <w:r w:rsidRPr="002769CB">
              <w:rPr>
                <w:rFonts w:ascii="Arial" w:hAnsi="Arial" w:cs="Arial"/>
                <w:b/>
              </w:rPr>
              <w:t xml:space="preserve">CONSULTORIA POR PRODUCTO: </w:t>
            </w:r>
            <w:r w:rsidR="002769CB" w:rsidRPr="002769CB">
              <w:rPr>
                <w:rFonts w:ascii="Arial" w:hAnsi="Arial" w:cs="Arial"/>
                <w:b/>
              </w:rPr>
              <w:t>AVALUO, REVALÚO DE ACTIVOS TANGIBLES E INTANGIBLES, INVENTARIACIÓN Y CODIFICACIÓN DEL FONDO NACIONAL DE DESARROLLO REGIONAL – FNDR</w:t>
            </w:r>
            <w:r w:rsidR="00DC1295">
              <w:rPr>
                <w:rFonts w:ascii="Arial" w:hAnsi="Arial" w:cs="Arial"/>
                <w:b/>
              </w:rPr>
              <w:t xml:space="preserve"> (SEGUNDA CONVOCATORIA)</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sz w:val="10"/>
                <w:lang w:val="es-BO"/>
              </w:rPr>
            </w:pPr>
          </w:p>
        </w:tc>
        <w:tc>
          <w:tcPr>
            <w:tcW w:w="283"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shd w:val="clear" w:color="auto" w:fill="auto"/>
          </w:tcPr>
          <w:p w:rsidR="007705B4" w:rsidRPr="008F554D" w:rsidRDefault="007705B4" w:rsidP="005A6003">
            <w:pPr>
              <w:rPr>
                <w:rFonts w:ascii="Arial" w:hAnsi="Arial" w:cs="Arial"/>
                <w:sz w:val="10"/>
                <w:lang w:val="es-BO"/>
              </w:rPr>
            </w:pPr>
          </w:p>
        </w:tc>
        <w:tc>
          <w:tcPr>
            <w:tcW w:w="282" w:type="dxa"/>
            <w:shd w:val="clear" w:color="auto" w:fill="auto"/>
          </w:tcPr>
          <w:p w:rsidR="007705B4" w:rsidRPr="008F554D" w:rsidRDefault="007705B4" w:rsidP="005A6003">
            <w:pPr>
              <w:rPr>
                <w:rFonts w:ascii="Arial" w:hAnsi="Arial" w:cs="Arial"/>
                <w:sz w:val="10"/>
                <w:lang w:val="es-BO"/>
              </w:rPr>
            </w:pPr>
          </w:p>
        </w:tc>
        <w:tc>
          <w:tcPr>
            <w:tcW w:w="272"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6" w:type="dxa"/>
            <w:shd w:val="clear" w:color="auto" w:fill="auto"/>
          </w:tcPr>
          <w:p w:rsidR="007705B4" w:rsidRPr="008F554D" w:rsidRDefault="007705B4" w:rsidP="005A6003">
            <w:pPr>
              <w:rPr>
                <w:rFonts w:ascii="Arial" w:hAnsi="Arial" w:cs="Arial"/>
                <w:sz w:val="10"/>
                <w:lang w:val="es-BO"/>
              </w:rPr>
            </w:pPr>
          </w:p>
        </w:tc>
        <w:tc>
          <w:tcPr>
            <w:tcW w:w="281"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819" w:type="dxa"/>
            <w:gridSpan w:val="3"/>
            <w:shd w:val="clear" w:color="auto" w:fill="auto"/>
          </w:tcPr>
          <w:p w:rsidR="007705B4" w:rsidRPr="008F554D" w:rsidRDefault="007705B4" w:rsidP="005A6003">
            <w:pPr>
              <w:jc w:val="right"/>
              <w:rPr>
                <w:rFonts w:ascii="Arial" w:hAnsi="Arial" w:cs="Arial"/>
                <w:sz w:val="10"/>
                <w:lang w:val="es-BO"/>
              </w:rPr>
            </w:pPr>
          </w:p>
        </w:tc>
        <w:tc>
          <w:tcPr>
            <w:tcW w:w="819" w:type="dxa"/>
            <w:gridSpan w:val="3"/>
            <w:shd w:val="clear" w:color="auto" w:fill="auto"/>
          </w:tcPr>
          <w:p w:rsidR="007705B4" w:rsidRPr="008F554D" w:rsidRDefault="007705B4" w:rsidP="005A6003">
            <w:pPr>
              <w:rPr>
                <w:rFonts w:ascii="Arial" w:hAnsi="Arial" w:cs="Arial"/>
                <w:sz w:val="10"/>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sz w:val="10"/>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szCs w:val="2"/>
                <w:lang w:val="es-BO"/>
              </w:rPr>
            </w:pPr>
          </w:p>
        </w:tc>
        <w:tc>
          <w:tcPr>
            <w:tcW w:w="2223" w:type="dxa"/>
            <w:gridSpan w:val="8"/>
            <w:tcBorders>
              <w:left w:val="single" w:sz="4" w:space="0" w:color="auto"/>
              <w:right w:val="single" w:sz="4" w:space="0" w:color="auto"/>
            </w:tcBorders>
          </w:tcPr>
          <w:p w:rsidR="007705B4" w:rsidRPr="008F554D" w:rsidRDefault="007705B4" w:rsidP="005A6003">
            <w:pPr>
              <w:rPr>
                <w:rFonts w:ascii="Arial" w:hAnsi="Arial" w:cs="Arial"/>
                <w:szCs w:val="2"/>
                <w:lang w:val="es-BO"/>
              </w:rPr>
            </w:pPr>
            <w:r w:rsidRPr="008F554D">
              <w:rPr>
                <w:rFonts w:ascii="Arial" w:hAnsi="Arial" w:cs="Arial"/>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szCs w:val="2"/>
                <w:lang w:val="es-BO"/>
              </w:rPr>
            </w:pPr>
          </w:p>
        </w:tc>
        <w:tc>
          <w:tcPr>
            <w:tcW w:w="2738" w:type="dxa"/>
            <w:gridSpan w:val="10"/>
            <w:tcBorders>
              <w:left w:val="single" w:sz="4" w:space="0" w:color="auto"/>
            </w:tcBorders>
          </w:tcPr>
          <w:p w:rsidR="007705B4" w:rsidRPr="008F554D" w:rsidRDefault="007705B4" w:rsidP="005A6003">
            <w:pPr>
              <w:rPr>
                <w:rFonts w:ascii="Arial" w:hAnsi="Arial" w:cs="Arial"/>
                <w:szCs w:val="2"/>
                <w:lang w:val="es-BO"/>
              </w:rPr>
            </w:pPr>
            <w:r w:rsidRPr="008F554D">
              <w:rPr>
                <w:rFonts w:ascii="Arial" w:hAnsi="Arial" w:cs="Arial"/>
                <w:lang w:val="es-BO"/>
              </w:rPr>
              <w:t>Calidad Propuesta Técnica y Costo</w:t>
            </w:r>
          </w:p>
        </w:tc>
        <w:tc>
          <w:tcPr>
            <w:tcW w:w="274" w:type="dxa"/>
          </w:tcPr>
          <w:p w:rsidR="007705B4" w:rsidRPr="008F554D" w:rsidRDefault="007705B4" w:rsidP="005A6003">
            <w:pPr>
              <w:rPr>
                <w:rFonts w:ascii="Arial" w:hAnsi="Arial" w:cs="Arial"/>
                <w:szCs w:val="2"/>
                <w:lang w:val="es-BO"/>
              </w:rPr>
            </w:pPr>
          </w:p>
        </w:tc>
        <w:tc>
          <w:tcPr>
            <w:tcW w:w="274"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Cs w:val="2"/>
                <w:lang w:val="es-BO"/>
              </w:rPr>
            </w:pPr>
          </w:p>
        </w:tc>
      </w:tr>
      <w:tr w:rsidR="007705B4" w:rsidRPr="008F554D" w:rsidTr="005A6003">
        <w:trPr>
          <w:jc w:val="center"/>
        </w:trPr>
        <w:tc>
          <w:tcPr>
            <w:tcW w:w="2366" w:type="dxa"/>
            <w:vMerge/>
            <w:tcBorders>
              <w:left w:val="single" w:sz="12" w:space="0" w:color="1F4E79" w:themeColor="accent1" w:themeShade="80"/>
            </w:tcBorders>
            <w:vAlign w:val="center"/>
          </w:tcPr>
          <w:p w:rsidR="007705B4" w:rsidRPr="008F554D" w:rsidRDefault="007705B4" w:rsidP="005A6003">
            <w:pPr>
              <w:jc w:val="right"/>
              <w:rPr>
                <w:rFonts w:ascii="Arial" w:hAnsi="Arial" w:cs="Arial"/>
                <w:szCs w:val="2"/>
                <w:lang w:val="es-BO"/>
              </w:rPr>
            </w:pPr>
          </w:p>
        </w:tc>
        <w:tc>
          <w:tcPr>
            <w:tcW w:w="283" w:type="dxa"/>
            <w:tcBorders>
              <w:top w:val="single" w:sz="4" w:space="0" w:color="auto"/>
              <w:bottom w:val="single" w:sz="4" w:space="0" w:color="auto"/>
            </w:tcBorders>
          </w:tcPr>
          <w:p w:rsidR="007705B4" w:rsidRPr="008F554D" w:rsidRDefault="007705B4" w:rsidP="005A6003">
            <w:pPr>
              <w:rPr>
                <w:rFonts w:ascii="Arial" w:hAnsi="Arial" w:cs="Arial"/>
                <w:sz w:val="8"/>
                <w:szCs w:val="8"/>
                <w:lang w:val="es-BO"/>
              </w:rPr>
            </w:pPr>
          </w:p>
        </w:tc>
        <w:tc>
          <w:tcPr>
            <w:tcW w:w="281" w:type="dxa"/>
          </w:tcPr>
          <w:p w:rsidR="007705B4" w:rsidRPr="008F554D" w:rsidRDefault="007705B4" w:rsidP="005A6003">
            <w:pPr>
              <w:rPr>
                <w:rFonts w:ascii="Arial" w:hAnsi="Arial" w:cs="Arial"/>
                <w:sz w:val="8"/>
                <w:szCs w:val="8"/>
                <w:lang w:val="es-BO"/>
              </w:rPr>
            </w:pPr>
          </w:p>
        </w:tc>
        <w:tc>
          <w:tcPr>
            <w:tcW w:w="282" w:type="dxa"/>
          </w:tcPr>
          <w:p w:rsidR="007705B4" w:rsidRPr="008F554D" w:rsidRDefault="007705B4" w:rsidP="005A6003">
            <w:pPr>
              <w:rPr>
                <w:rFonts w:ascii="Arial" w:hAnsi="Arial" w:cs="Arial"/>
                <w:sz w:val="8"/>
                <w:szCs w:val="8"/>
                <w:lang w:val="es-BO"/>
              </w:rPr>
            </w:pPr>
          </w:p>
        </w:tc>
        <w:tc>
          <w:tcPr>
            <w:tcW w:w="272" w:type="dxa"/>
          </w:tcPr>
          <w:p w:rsidR="007705B4" w:rsidRPr="008F554D" w:rsidRDefault="007705B4" w:rsidP="005A6003">
            <w:pPr>
              <w:rPr>
                <w:rFonts w:ascii="Arial" w:hAnsi="Arial" w:cs="Arial"/>
                <w:sz w:val="8"/>
                <w:szCs w:val="8"/>
                <w:lang w:val="es-BO"/>
              </w:rPr>
            </w:pPr>
          </w:p>
        </w:tc>
        <w:tc>
          <w:tcPr>
            <w:tcW w:w="277" w:type="dxa"/>
          </w:tcPr>
          <w:p w:rsidR="007705B4" w:rsidRPr="008F554D" w:rsidRDefault="007705B4" w:rsidP="005A6003">
            <w:pPr>
              <w:rPr>
                <w:rFonts w:ascii="Arial" w:hAnsi="Arial" w:cs="Arial"/>
                <w:sz w:val="8"/>
                <w:szCs w:val="8"/>
                <w:lang w:val="es-BO"/>
              </w:rPr>
            </w:pPr>
          </w:p>
        </w:tc>
        <w:tc>
          <w:tcPr>
            <w:tcW w:w="276" w:type="dxa"/>
          </w:tcPr>
          <w:p w:rsidR="007705B4" w:rsidRPr="008F554D" w:rsidRDefault="007705B4" w:rsidP="005A6003">
            <w:pPr>
              <w:rPr>
                <w:rFonts w:ascii="Arial" w:hAnsi="Arial" w:cs="Arial"/>
                <w:sz w:val="8"/>
                <w:szCs w:val="8"/>
                <w:lang w:val="es-BO"/>
              </w:rPr>
            </w:pPr>
          </w:p>
        </w:tc>
        <w:tc>
          <w:tcPr>
            <w:tcW w:w="281" w:type="dxa"/>
          </w:tcPr>
          <w:p w:rsidR="007705B4" w:rsidRPr="008F554D" w:rsidRDefault="007705B4" w:rsidP="005A6003">
            <w:pPr>
              <w:rPr>
                <w:rFonts w:ascii="Arial" w:hAnsi="Arial" w:cs="Arial"/>
                <w:sz w:val="8"/>
                <w:szCs w:val="8"/>
                <w:lang w:val="es-BO"/>
              </w:rPr>
            </w:pPr>
          </w:p>
        </w:tc>
        <w:tc>
          <w:tcPr>
            <w:tcW w:w="277" w:type="dxa"/>
          </w:tcPr>
          <w:p w:rsidR="007705B4" w:rsidRPr="008F554D" w:rsidRDefault="007705B4" w:rsidP="005A6003">
            <w:pPr>
              <w:rPr>
                <w:rFonts w:ascii="Arial" w:hAnsi="Arial" w:cs="Arial"/>
                <w:sz w:val="8"/>
                <w:szCs w:val="8"/>
                <w:lang w:val="es-BO"/>
              </w:rPr>
            </w:pPr>
          </w:p>
        </w:tc>
        <w:tc>
          <w:tcPr>
            <w:tcW w:w="277" w:type="dxa"/>
          </w:tcPr>
          <w:p w:rsidR="007705B4" w:rsidRPr="008F554D" w:rsidRDefault="007705B4" w:rsidP="005A6003">
            <w:pPr>
              <w:rPr>
                <w:rFonts w:ascii="Arial" w:hAnsi="Arial" w:cs="Arial"/>
                <w:sz w:val="8"/>
                <w:szCs w:val="8"/>
                <w:lang w:val="es-BO"/>
              </w:rPr>
            </w:pPr>
          </w:p>
        </w:tc>
        <w:tc>
          <w:tcPr>
            <w:tcW w:w="277" w:type="dxa"/>
            <w:tcBorders>
              <w:bottom w:val="single" w:sz="4" w:space="0" w:color="auto"/>
            </w:tcBorders>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 w:val="8"/>
                <w:szCs w:val="8"/>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szCs w:val="2"/>
                <w:lang w:val="es-BO"/>
              </w:rPr>
            </w:pPr>
          </w:p>
        </w:tc>
        <w:tc>
          <w:tcPr>
            <w:tcW w:w="2223" w:type="dxa"/>
            <w:gridSpan w:val="8"/>
            <w:tcBorders>
              <w:left w:val="single" w:sz="4" w:space="0" w:color="auto"/>
              <w:right w:val="single" w:sz="4" w:space="0" w:color="auto"/>
            </w:tcBorders>
          </w:tcPr>
          <w:p w:rsidR="007705B4" w:rsidRPr="008F554D" w:rsidRDefault="007705B4" w:rsidP="005A6003">
            <w:pPr>
              <w:rPr>
                <w:rFonts w:ascii="Arial" w:hAnsi="Arial" w:cs="Arial"/>
                <w:szCs w:val="2"/>
                <w:lang w:val="es-BO"/>
              </w:rPr>
            </w:pPr>
            <w:r w:rsidRPr="008F554D">
              <w:rPr>
                <w:rFonts w:ascii="Arial" w:hAnsi="Arial" w:cs="Arial"/>
                <w:lang w:val="es-BO"/>
              </w:rPr>
              <w:t>Presupuesto Fijo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C31F4A" w:rsidRDefault="00C31F4A" w:rsidP="005A6003">
            <w:pPr>
              <w:rPr>
                <w:rFonts w:ascii="Arial" w:hAnsi="Arial" w:cs="Arial"/>
                <w:b/>
                <w:szCs w:val="2"/>
                <w:lang w:val="es-BO"/>
              </w:rPr>
            </w:pPr>
            <w:r w:rsidRPr="00C31F4A">
              <w:rPr>
                <w:rFonts w:ascii="Arial" w:hAnsi="Arial" w:cs="Arial"/>
                <w:b/>
                <w:szCs w:val="2"/>
                <w:lang w:val="es-BO"/>
              </w:rPr>
              <w:t>X</w:t>
            </w:r>
          </w:p>
        </w:tc>
        <w:tc>
          <w:tcPr>
            <w:tcW w:w="2464" w:type="dxa"/>
            <w:gridSpan w:val="9"/>
            <w:tcBorders>
              <w:left w:val="single" w:sz="4" w:space="0" w:color="auto"/>
            </w:tcBorders>
          </w:tcPr>
          <w:p w:rsidR="007705B4" w:rsidRPr="008F554D" w:rsidRDefault="007705B4" w:rsidP="005A6003">
            <w:pPr>
              <w:rPr>
                <w:rFonts w:ascii="Arial" w:hAnsi="Arial" w:cs="Arial"/>
                <w:szCs w:val="2"/>
                <w:lang w:val="es-BO"/>
              </w:rPr>
            </w:pPr>
            <w:r w:rsidRPr="008F554D">
              <w:rPr>
                <w:rFonts w:ascii="Arial" w:hAnsi="Arial" w:cs="Arial"/>
                <w:szCs w:val="2"/>
                <w:lang w:val="es-BO"/>
              </w:rPr>
              <w:t>Menor Costo</w:t>
            </w:r>
          </w:p>
        </w:tc>
        <w:tc>
          <w:tcPr>
            <w:tcW w:w="274" w:type="dxa"/>
          </w:tcPr>
          <w:p w:rsidR="007705B4" w:rsidRPr="008F554D" w:rsidRDefault="007705B4" w:rsidP="005A6003">
            <w:pPr>
              <w:rPr>
                <w:rFonts w:ascii="Arial" w:hAnsi="Arial" w:cs="Arial"/>
                <w:szCs w:val="2"/>
                <w:lang w:val="es-BO"/>
              </w:rPr>
            </w:pPr>
          </w:p>
        </w:tc>
        <w:tc>
          <w:tcPr>
            <w:tcW w:w="274" w:type="dxa"/>
          </w:tcPr>
          <w:p w:rsidR="007705B4" w:rsidRPr="008F554D" w:rsidRDefault="007705B4" w:rsidP="005A6003">
            <w:pPr>
              <w:rPr>
                <w:rFonts w:ascii="Arial" w:hAnsi="Arial" w:cs="Arial"/>
                <w:szCs w:val="2"/>
                <w:lang w:val="es-BO"/>
              </w:rPr>
            </w:pPr>
          </w:p>
        </w:tc>
        <w:tc>
          <w:tcPr>
            <w:tcW w:w="274"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Cs w:val="2"/>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81"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82"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72"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76"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right w:val="single" w:sz="4"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lang w:val="es-BO"/>
              </w:rPr>
              <w:t>Forma de Adjudicación</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b/>
                <w:lang w:val="es-BO"/>
              </w:rPr>
            </w:pPr>
            <w:r w:rsidRPr="008F554D">
              <w:rPr>
                <w:rFonts w:ascii="Arial" w:hAnsi="Arial" w:cs="Arial"/>
                <w:b/>
                <w:lang w:val="es-BO"/>
              </w:rPr>
              <w:t>Por el Total</w:t>
            </w:r>
          </w:p>
        </w:tc>
        <w:tc>
          <w:tcPr>
            <w:tcW w:w="281" w:type="dxa"/>
            <w:tcBorders>
              <w:left w:val="single" w:sz="4" w:space="0" w:color="auto"/>
            </w:tcBorders>
            <w:shd w:val="clear" w:color="auto" w:fill="auto"/>
          </w:tcPr>
          <w:p w:rsidR="007705B4" w:rsidRPr="008F554D" w:rsidRDefault="007705B4" w:rsidP="005A6003">
            <w:pPr>
              <w:rPr>
                <w:rFonts w:ascii="Arial" w:hAnsi="Arial" w:cs="Arial"/>
                <w:lang w:val="es-BO"/>
              </w:rPr>
            </w:pPr>
          </w:p>
        </w:tc>
        <w:tc>
          <w:tcPr>
            <w:tcW w:w="1379" w:type="dxa"/>
            <w:gridSpan w:val="5"/>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1643" w:type="dxa"/>
            <w:gridSpan w:val="6"/>
            <w:tcBorders>
              <w:left w:val="nil"/>
            </w:tcBorders>
            <w:shd w:val="clear" w:color="auto" w:fill="auto"/>
          </w:tcPr>
          <w:p w:rsidR="007705B4" w:rsidRPr="008F554D" w:rsidRDefault="007705B4" w:rsidP="005A6003">
            <w:pPr>
              <w:rPr>
                <w:rFonts w:ascii="Arial" w:hAnsi="Arial" w:cs="Arial"/>
                <w:lang w:val="es-BO"/>
              </w:rPr>
            </w:pPr>
          </w:p>
        </w:tc>
        <w:tc>
          <w:tcPr>
            <w:tcW w:w="274" w:type="dxa"/>
            <w:tcBorders>
              <w:left w:val="nil"/>
            </w:tcBorders>
            <w:shd w:val="clear" w:color="auto" w:fill="auto"/>
          </w:tcPr>
          <w:p w:rsidR="007705B4" w:rsidRPr="008F554D" w:rsidRDefault="007705B4" w:rsidP="005A6003">
            <w:pPr>
              <w:rPr>
                <w:rFonts w:ascii="Arial" w:hAnsi="Arial" w:cs="Arial"/>
                <w:lang w:val="es-BO"/>
              </w:rPr>
            </w:pPr>
          </w:p>
        </w:tc>
        <w:tc>
          <w:tcPr>
            <w:tcW w:w="274" w:type="dxa"/>
            <w:tcBorders>
              <w:left w:val="nil"/>
            </w:tcBorders>
            <w:shd w:val="clear" w:color="auto" w:fill="auto"/>
          </w:tcPr>
          <w:p w:rsidR="007705B4" w:rsidRPr="008F554D" w:rsidRDefault="007705B4" w:rsidP="005A6003">
            <w:pPr>
              <w:rPr>
                <w:rFonts w:ascii="Arial" w:hAnsi="Arial" w:cs="Arial"/>
                <w:lang w:val="es-BO"/>
              </w:rPr>
            </w:pPr>
          </w:p>
        </w:tc>
        <w:tc>
          <w:tcPr>
            <w:tcW w:w="274" w:type="dxa"/>
            <w:tcBorders>
              <w:left w:val="nil"/>
            </w:tcBorders>
            <w:shd w:val="clear" w:color="auto" w:fill="auto"/>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Borders>
              <w:left w:val="nil"/>
            </w:tcBorders>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05F59" w:rsidRDefault="00805F59" w:rsidP="00DC1295">
            <w:pPr>
              <w:jc w:val="both"/>
              <w:rPr>
                <w:rFonts w:ascii="Arial" w:hAnsi="Arial" w:cs="Arial"/>
                <w:b/>
                <w:lang w:val="es-BO"/>
              </w:rPr>
            </w:pPr>
            <w:r w:rsidRPr="00805F59">
              <w:rPr>
                <w:rFonts w:ascii="Arial" w:hAnsi="Arial" w:cs="Arial"/>
                <w:b/>
                <w:lang w:val="es-BO"/>
              </w:rPr>
              <w:t xml:space="preserve">Bs. </w:t>
            </w:r>
            <w:r w:rsidRPr="00DC1295">
              <w:rPr>
                <w:rFonts w:ascii="Arial" w:hAnsi="Arial" w:cs="Arial"/>
                <w:b/>
                <w:lang w:val="es-BO"/>
              </w:rPr>
              <w:t>1</w:t>
            </w:r>
            <w:r w:rsidR="00DC1295" w:rsidRPr="00DC1295">
              <w:rPr>
                <w:rFonts w:ascii="Arial" w:hAnsi="Arial" w:cs="Arial"/>
                <w:b/>
                <w:lang w:val="es-BO"/>
              </w:rPr>
              <w:t>1</w:t>
            </w:r>
            <w:r w:rsidRPr="00DC1295">
              <w:rPr>
                <w:rFonts w:ascii="Arial" w:hAnsi="Arial" w:cs="Arial"/>
                <w:b/>
                <w:lang w:val="es-BO"/>
              </w:rPr>
              <w:t>0.000,00</w:t>
            </w:r>
            <w:r w:rsidRPr="00805F59">
              <w:rPr>
                <w:rFonts w:ascii="Arial" w:hAnsi="Arial" w:cs="Arial"/>
                <w:b/>
                <w:lang w:val="es-BO"/>
              </w:rPr>
              <w:t xml:space="preserve"> (CIENTO </w:t>
            </w:r>
            <w:r w:rsidR="00DC1295">
              <w:rPr>
                <w:rFonts w:ascii="Arial" w:hAnsi="Arial" w:cs="Arial"/>
                <w:b/>
                <w:lang w:val="es-BO"/>
              </w:rPr>
              <w:t>DIEZ MIL</w:t>
            </w:r>
            <w:r w:rsidRPr="00805F59">
              <w:rPr>
                <w:rFonts w:ascii="Arial" w:hAnsi="Arial" w:cs="Arial"/>
                <w:b/>
                <w:lang w:val="es-BO"/>
              </w:rPr>
              <w:t xml:space="preserve"> 00/100 BOLIVIANOS)</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trHeight w:val="226"/>
          <w:jc w:val="center"/>
        </w:trPr>
        <w:tc>
          <w:tcPr>
            <w:tcW w:w="2366" w:type="dxa"/>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szCs w:val="2"/>
                <w:lang w:val="es-BO"/>
              </w:rPr>
            </w:pPr>
            <w:r w:rsidRPr="008F554D">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szCs w:val="2"/>
                <w:lang w:val="es-BO"/>
              </w:rPr>
            </w:pPr>
            <w:r w:rsidRPr="008F554D">
              <w:rPr>
                <w:rFonts w:ascii="Arial" w:hAnsi="Arial" w:cs="Arial"/>
                <w:b/>
                <w:lang w:val="es-BO"/>
              </w:rPr>
              <w:t>Contrato</w:t>
            </w:r>
          </w:p>
        </w:tc>
        <w:tc>
          <w:tcPr>
            <w:tcW w:w="4398" w:type="dxa"/>
            <w:gridSpan w:val="16"/>
            <w:tcBorders>
              <w:left w:val="single" w:sz="4" w:space="0" w:color="auto"/>
            </w:tcBorders>
            <w:vAlign w:val="center"/>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Cs w:val="2"/>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rsidR="007705B4" w:rsidRPr="008F554D" w:rsidRDefault="007705B4" w:rsidP="005A6003">
            <w:pPr>
              <w:jc w:val="right"/>
              <w:rPr>
                <w:rFonts w:ascii="Arial" w:hAnsi="Arial" w:cs="Arial"/>
                <w:b/>
                <w:i/>
                <w:lang w:val="es-BO"/>
              </w:rPr>
            </w:pPr>
            <w:r w:rsidRPr="008F554D">
              <w:rPr>
                <w:rFonts w:ascii="Arial" w:hAnsi="Arial" w:cs="Arial"/>
                <w:bCs/>
                <w:lang w:val="es-BO" w:eastAsia="es-BO"/>
              </w:rPr>
              <w:t>(días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3C60B7" w:rsidP="003C60B7">
            <w:pPr>
              <w:jc w:val="both"/>
              <w:rPr>
                <w:rFonts w:ascii="Arial" w:hAnsi="Arial" w:cs="Arial"/>
                <w:b/>
                <w:i/>
                <w:lang w:val="es-BO"/>
              </w:rPr>
            </w:pPr>
            <w:r>
              <w:rPr>
                <w:rFonts w:ascii="Arial" w:hAnsi="Arial" w:cs="Arial"/>
                <w:b/>
                <w:i/>
                <w:lang w:val="es-BO"/>
              </w:rPr>
              <w:t>Setenta y cinco</w:t>
            </w:r>
            <w:r w:rsidR="00FC0C01" w:rsidRPr="00297166">
              <w:rPr>
                <w:rFonts w:ascii="Arial" w:hAnsi="Arial" w:cs="Arial"/>
                <w:b/>
                <w:i/>
                <w:lang w:val="es-BO"/>
              </w:rPr>
              <w:t xml:space="preserve"> (</w:t>
            </w:r>
            <w:r>
              <w:rPr>
                <w:rFonts w:ascii="Arial" w:hAnsi="Arial" w:cs="Arial"/>
                <w:b/>
                <w:i/>
                <w:lang w:val="es-BO"/>
              </w:rPr>
              <w:t>75</w:t>
            </w:r>
            <w:r w:rsidR="00FC0C01" w:rsidRPr="00297166">
              <w:rPr>
                <w:rFonts w:ascii="Arial" w:hAnsi="Arial" w:cs="Arial"/>
                <w:b/>
                <w:i/>
                <w:lang w:val="es-BO"/>
              </w:rPr>
              <w:t>) días calendario a partir de</w:t>
            </w:r>
            <w:r w:rsidR="00FC0C01">
              <w:rPr>
                <w:rFonts w:ascii="Arial" w:hAnsi="Arial" w:cs="Arial"/>
                <w:b/>
                <w:i/>
                <w:lang w:val="es-BO"/>
              </w:rPr>
              <w:t xml:space="preserve"> </w:t>
            </w:r>
            <w:r w:rsidR="00FC0C01" w:rsidRPr="00297166">
              <w:rPr>
                <w:rFonts w:ascii="Arial" w:hAnsi="Arial" w:cs="Arial"/>
                <w:b/>
                <w:i/>
                <w:lang w:val="es-BO"/>
              </w:rPr>
              <w:t>l</w:t>
            </w:r>
            <w:r w:rsidR="00FC0C01">
              <w:rPr>
                <w:rFonts w:ascii="Arial" w:hAnsi="Arial" w:cs="Arial"/>
                <w:b/>
                <w:i/>
                <w:lang w:val="es-BO"/>
              </w:rPr>
              <w:t>a</w:t>
            </w:r>
            <w:r w:rsidR="00FC0C01" w:rsidRPr="00297166">
              <w:rPr>
                <w:rFonts w:ascii="Arial" w:hAnsi="Arial" w:cs="Arial"/>
                <w:b/>
                <w:i/>
                <w:lang w:val="es-BO"/>
              </w:rPr>
              <w:t xml:space="preserve"> firma del </w:t>
            </w:r>
            <w:r w:rsidR="00FC0C01">
              <w:rPr>
                <w:rFonts w:ascii="Arial" w:hAnsi="Arial" w:cs="Arial"/>
                <w:b/>
                <w:i/>
                <w:lang w:val="es-BO"/>
              </w:rPr>
              <w:t>C</w:t>
            </w:r>
            <w:r w:rsidR="00FC0C01" w:rsidRPr="00297166">
              <w:rPr>
                <w:rFonts w:ascii="Arial" w:hAnsi="Arial" w:cs="Arial"/>
                <w:b/>
                <w:i/>
                <w:lang w:val="es-BO"/>
              </w:rPr>
              <w:t>ontrato</w:t>
            </w:r>
            <w:r w:rsidR="00FC0C01">
              <w:rPr>
                <w:rFonts w:ascii="Arial" w:hAnsi="Arial" w:cs="Arial"/>
                <w:b/>
                <w:i/>
                <w:lang w:val="es-BO"/>
              </w:rPr>
              <w:t>.</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b/>
                <w:i/>
                <w:lang w:val="es-BO"/>
              </w:rPr>
            </w:pPr>
            <w:r w:rsidRPr="008F554D">
              <w:rPr>
                <w:rFonts w:ascii="Arial" w:hAnsi="Arial" w:cs="Arial"/>
                <w:lang w:val="es-BO"/>
              </w:rPr>
              <w:t xml:space="preserve">Lugar de Prestación del Servicio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C31F4A" w:rsidRDefault="00C31F4A" w:rsidP="00C31F4A">
            <w:pPr>
              <w:ind w:left="119"/>
              <w:rPr>
                <w:lang w:val="es-MX"/>
              </w:rPr>
            </w:pPr>
            <w:r>
              <w:rPr>
                <w:rFonts w:ascii="Arial" w:hAnsi="Arial" w:cs="Arial"/>
                <w:b/>
                <w:i/>
                <w:lang w:val="es-BO"/>
              </w:rPr>
              <w:t>Instalaciones dependientes del Fondo Nacional de Desarrollo Regional – FNDR en la C. Pedro Salazar Esq. Andrés Muñoz N° 631.</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 xml:space="preserve">Garantía de Seriedad </w:t>
            </w:r>
            <w:r w:rsidR="00126C0A" w:rsidRPr="008F554D">
              <w:rPr>
                <w:rFonts w:ascii="Arial" w:hAnsi="Arial" w:cs="Arial"/>
                <w:lang w:val="es-BO"/>
              </w:rPr>
              <w:t>de Propuesta</w:t>
            </w:r>
          </w:p>
          <w:p w:rsidR="007705B4" w:rsidRPr="008F554D" w:rsidRDefault="007705B4" w:rsidP="005A6003">
            <w:pPr>
              <w:jc w:val="right"/>
              <w:rPr>
                <w:rFonts w:ascii="Arial" w:hAnsi="Arial" w:cs="Arial"/>
                <w:b/>
                <w:i/>
                <w:lang w:val="es-BO"/>
              </w:rPr>
            </w:pPr>
            <w:r w:rsidRPr="008F554D">
              <w:rPr>
                <w:rFonts w:ascii="Arial" w:hAnsi="Arial" w:cs="Arial"/>
                <w:b/>
                <w:i/>
                <w:sz w:val="14"/>
                <w:lang w:val="es-BO"/>
              </w:rPr>
              <w:t>(Suprimir en caso de que no se requiera)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232CC6" w:rsidP="005A6003">
            <w:pPr>
              <w:jc w:val="both"/>
              <w:rPr>
                <w:rFonts w:ascii="Arial" w:hAnsi="Arial" w:cs="Arial"/>
                <w:b/>
                <w:i/>
                <w:lang w:val="es-BO"/>
              </w:rPr>
            </w:pPr>
            <w:r>
              <w:rPr>
                <w:rFonts w:ascii="Arial" w:hAnsi="Arial" w:cs="Arial"/>
                <w:b/>
                <w:i/>
                <w:lang w:val="es-BO"/>
              </w:rPr>
              <w:t>NO CORRESPONDE</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A64B71">
        <w:trPr>
          <w:trHeight w:val="190"/>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 xml:space="preserve">Garantía de Cumplimiento </w:t>
            </w:r>
          </w:p>
          <w:p w:rsidR="007705B4" w:rsidRPr="008F554D" w:rsidRDefault="007705B4" w:rsidP="005A6003">
            <w:pPr>
              <w:jc w:val="right"/>
              <w:rPr>
                <w:rFonts w:ascii="Arial" w:hAnsi="Arial" w:cs="Arial"/>
                <w:lang w:val="es-BO"/>
              </w:rPr>
            </w:pPr>
            <w:r w:rsidRPr="008F554D">
              <w:rPr>
                <w:rFonts w:ascii="Arial" w:hAnsi="Arial" w:cs="Arial"/>
                <w:lang w:val="es-BO"/>
              </w:rPr>
              <w:t>de Contrato</w:t>
            </w:r>
          </w:p>
          <w:p w:rsidR="007705B4" w:rsidRPr="008F554D" w:rsidRDefault="007705B4" w:rsidP="005A6003">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both"/>
              <w:rPr>
                <w:rFonts w:ascii="Arial" w:hAnsi="Arial" w:cs="Arial"/>
                <w:b/>
                <w:i/>
                <w:lang w:val="es-BO"/>
              </w:rPr>
            </w:pPr>
            <w:r w:rsidRPr="00FC0C01">
              <w:rPr>
                <w:rFonts w:ascii="Arial" w:hAnsi="Arial" w:cs="Arial"/>
                <w:b/>
                <w:i/>
                <w:lang w:val="es-BO"/>
              </w:rPr>
              <w:t>El proponente adjudicado deberá constituir la garantía del cumplimiento de contrato o solicitar la retención del 7% en caso de pagos parciales</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trHeight w:val="70"/>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7705B4" w:rsidRPr="008F554D" w:rsidTr="005A6003">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1903F6" w:rsidP="005A6003">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rsidR="007705B4" w:rsidRPr="008F554D" w:rsidRDefault="007705B4" w:rsidP="005A6003">
            <w:pPr>
              <w:rPr>
                <w:rFonts w:ascii="Arial" w:hAnsi="Arial" w:cs="Arial"/>
                <w:lang w:val="es-BO"/>
              </w:rPr>
            </w:pPr>
            <w:r w:rsidRPr="008F554D">
              <w:rPr>
                <w:rFonts w:ascii="Arial" w:hAnsi="Arial" w:cs="Arial"/>
                <w:lang w:val="es-BO"/>
              </w:rPr>
              <w:t>Presupuesto de la gestión en curso</w:t>
            </w:r>
          </w:p>
        </w:tc>
        <w:tc>
          <w:tcPr>
            <w:tcW w:w="273" w:type="dxa"/>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73" w:type="dxa"/>
            <w:vMerge/>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82" w:type="dxa"/>
            <w:shd w:val="clear" w:color="auto" w:fill="auto"/>
          </w:tcPr>
          <w:p w:rsidR="007705B4" w:rsidRPr="008F554D" w:rsidRDefault="007705B4" w:rsidP="005A6003">
            <w:pPr>
              <w:rPr>
                <w:rFonts w:ascii="Arial" w:hAnsi="Arial" w:cs="Arial"/>
                <w:sz w:val="8"/>
                <w:szCs w:val="8"/>
                <w:lang w:val="es-BO"/>
              </w:rPr>
            </w:pPr>
          </w:p>
        </w:tc>
        <w:tc>
          <w:tcPr>
            <w:tcW w:w="275" w:type="dxa"/>
            <w:shd w:val="clear" w:color="auto" w:fill="auto"/>
          </w:tcPr>
          <w:p w:rsidR="007705B4" w:rsidRPr="008F554D" w:rsidRDefault="007705B4" w:rsidP="005A6003">
            <w:pPr>
              <w:rPr>
                <w:rFonts w:ascii="Arial" w:hAnsi="Arial" w:cs="Arial"/>
                <w:sz w:val="8"/>
                <w:szCs w:val="8"/>
                <w:lang w:val="es-BO"/>
              </w:rPr>
            </w:pPr>
          </w:p>
        </w:tc>
        <w:tc>
          <w:tcPr>
            <w:tcW w:w="280" w:type="dxa"/>
            <w:shd w:val="clear" w:color="auto" w:fill="auto"/>
          </w:tcPr>
          <w:p w:rsidR="007705B4" w:rsidRPr="008F554D" w:rsidRDefault="007705B4" w:rsidP="005A6003">
            <w:pPr>
              <w:rPr>
                <w:rFonts w:ascii="Arial" w:hAnsi="Arial" w:cs="Arial"/>
                <w:sz w:val="8"/>
                <w:szCs w:val="8"/>
                <w:lang w:val="es-BO"/>
              </w:rPr>
            </w:pPr>
          </w:p>
        </w:tc>
        <w:tc>
          <w:tcPr>
            <w:tcW w:w="278" w:type="dxa"/>
            <w:shd w:val="clear" w:color="auto" w:fill="auto"/>
          </w:tcPr>
          <w:p w:rsidR="007705B4" w:rsidRPr="008F554D" w:rsidRDefault="007705B4" w:rsidP="005A6003">
            <w:pPr>
              <w:rPr>
                <w:rFonts w:ascii="Arial" w:hAnsi="Arial" w:cs="Arial"/>
                <w:sz w:val="8"/>
                <w:szCs w:val="8"/>
                <w:lang w:val="es-BO"/>
              </w:rPr>
            </w:pPr>
          </w:p>
        </w:tc>
        <w:tc>
          <w:tcPr>
            <w:tcW w:w="276" w:type="dxa"/>
            <w:shd w:val="clear" w:color="auto" w:fill="auto"/>
          </w:tcPr>
          <w:p w:rsidR="007705B4" w:rsidRPr="008F554D" w:rsidRDefault="007705B4" w:rsidP="005A6003">
            <w:pPr>
              <w:rPr>
                <w:rFonts w:ascii="Arial" w:hAnsi="Arial" w:cs="Arial"/>
                <w:sz w:val="8"/>
                <w:szCs w:val="8"/>
                <w:lang w:val="es-BO"/>
              </w:rPr>
            </w:pPr>
          </w:p>
        </w:tc>
        <w:tc>
          <w:tcPr>
            <w:tcW w:w="281" w:type="dxa"/>
            <w:shd w:val="clear" w:color="auto" w:fill="auto"/>
          </w:tcPr>
          <w:p w:rsidR="007705B4" w:rsidRPr="008F554D" w:rsidRDefault="007705B4" w:rsidP="005A6003">
            <w:pPr>
              <w:rPr>
                <w:rFonts w:ascii="Arial" w:hAnsi="Arial" w:cs="Arial"/>
                <w:sz w:val="8"/>
                <w:szCs w:val="8"/>
                <w:lang w:val="es-BO"/>
              </w:rPr>
            </w:pPr>
          </w:p>
        </w:tc>
        <w:tc>
          <w:tcPr>
            <w:tcW w:w="277" w:type="dxa"/>
            <w:shd w:val="clear" w:color="auto" w:fill="auto"/>
          </w:tcPr>
          <w:p w:rsidR="007705B4" w:rsidRPr="008F554D" w:rsidRDefault="007705B4" w:rsidP="005A6003">
            <w:pPr>
              <w:rPr>
                <w:rFonts w:ascii="Arial" w:hAnsi="Arial" w:cs="Arial"/>
                <w:sz w:val="8"/>
                <w:szCs w:val="8"/>
                <w:lang w:val="es-BO"/>
              </w:rPr>
            </w:pPr>
          </w:p>
        </w:tc>
        <w:tc>
          <w:tcPr>
            <w:tcW w:w="277" w:type="dxa"/>
            <w:shd w:val="clear" w:color="auto" w:fill="auto"/>
          </w:tcPr>
          <w:p w:rsidR="007705B4" w:rsidRPr="008F554D" w:rsidRDefault="007705B4" w:rsidP="005A6003">
            <w:pPr>
              <w:rPr>
                <w:rFonts w:ascii="Arial" w:hAnsi="Arial" w:cs="Arial"/>
                <w:sz w:val="8"/>
                <w:szCs w:val="8"/>
                <w:lang w:val="es-BO"/>
              </w:rPr>
            </w:pPr>
          </w:p>
        </w:tc>
        <w:tc>
          <w:tcPr>
            <w:tcW w:w="277" w:type="dxa"/>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Borders>
              <w:left w:val="nil"/>
            </w:tcBorders>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 w:val="8"/>
                <w:szCs w:val="8"/>
                <w:lang w:val="es-BO"/>
              </w:rPr>
            </w:pPr>
          </w:p>
        </w:tc>
      </w:tr>
      <w:tr w:rsidR="007705B4" w:rsidRPr="008F554D" w:rsidTr="005A6003">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7705B4" w:rsidRPr="008F554D" w:rsidRDefault="007705B4" w:rsidP="005A6003">
            <w:pPr>
              <w:jc w:val="right"/>
              <w:rPr>
                <w:rFonts w:ascii="Arial"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7417" w:type="dxa"/>
            <w:gridSpan w:val="27"/>
            <w:vMerge w:val="restart"/>
            <w:tcBorders>
              <w:left w:val="single" w:sz="4" w:space="0" w:color="auto"/>
            </w:tcBorders>
            <w:shd w:val="clear" w:color="auto" w:fill="auto"/>
          </w:tcPr>
          <w:p w:rsidR="007705B4" w:rsidRPr="008F554D" w:rsidRDefault="007705B4" w:rsidP="005A6003">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73" w:type="dxa"/>
            <w:vMerge/>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lang w:val="es-BO"/>
              </w:rPr>
            </w:pPr>
          </w:p>
        </w:tc>
        <w:tc>
          <w:tcPr>
            <w:tcW w:w="283" w:type="dxa"/>
            <w:tcBorders>
              <w:top w:val="single" w:sz="4" w:space="0" w:color="auto"/>
            </w:tcBorders>
            <w:shd w:val="clear" w:color="auto" w:fill="auto"/>
          </w:tcPr>
          <w:p w:rsidR="007705B4" w:rsidRPr="008F554D" w:rsidRDefault="007705B4" w:rsidP="005A6003">
            <w:pPr>
              <w:rPr>
                <w:rFonts w:ascii="Arial" w:hAnsi="Arial" w:cs="Arial"/>
                <w:lang w:val="es-BO"/>
              </w:rPr>
            </w:pPr>
          </w:p>
        </w:tc>
        <w:tc>
          <w:tcPr>
            <w:tcW w:w="7417" w:type="dxa"/>
            <w:gridSpan w:val="27"/>
            <w:vMerge/>
            <w:tcBorders>
              <w:left w:val="nil"/>
            </w:tcBorders>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gridSpan w:val="2"/>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gridSpan w:val="2"/>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lang w:val="es-BO"/>
              </w:rPr>
            </w:pPr>
          </w:p>
        </w:tc>
      </w:tr>
      <w:tr w:rsidR="007705B4" w:rsidRPr="008F554D" w:rsidTr="003928E0">
        <w:trPr>
          <w:jc w:val="center"/>
        </w:trPr>
        <w:tc>
          <w:tcPr>
            <w:tcW w:w="2366" w:type="dxa"/>
            <w:gridSpan w:val="8"/>
            <w:vMerge w:val="restart"/>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rsidR="007705B4" w:rsidRPr="008F554D" w:rsidRDefault="007705B4" w:rsidP="005A6003">
            <w:pPr>
              <w:rPr>
                <w:rFonts w:ascii="Arial" w:hAnsi="Arial" w:cs="Arial"/>
                <w:lang w:val="es-BO"/>
              </w:rPr>
            </w:pPr>
            <w:r w:rsidRPr="008F554D">
              <w:rPr>
                <w:rFonts w:ascii="Arial" w:hAnsi="Arial" w:cs="Arial"/>
                <w:sz w:val="12"/>
                <w:lang w:val="es-BO"/>
              </w:rPr>
              <w:t>#</w:t>
            </w:r>
          </w:p>
        </w:tc>
        <w:tc>
          <w:tcPr>
            <w:tcW w:w="5238" w:type="dxa"/>
            <w:gridSpan w:val="20"/>
            <w:vMerge w:val="restart"/>
          </w:tcPr>
          <w:p w:rsidR="007705B4" w:rsidRPr="008F554D" w:rsidRDefault="007705B4" w:rsidP="005A6003">
            <w:pPr>
              <w:jc w:val="center"/>
              <w:rPr>
                <w:rFonts w:ascii="Arial" w:hAnsi="Arial" w:cs="Arial"/>
                <w:b/>
                <w:lang w:val="es-BO"/>
              </w:rPr>
            </w:pPr>
            <w:r w:rsidRPr="008F554D">
              <w:rPr>
                <w:rFonts w:ascii="Arial" w:hAnsi="Arial" w:cs="Arial"/>
                <w:lang w:val="es-BO"/>
              </w:rPr>
              <w:t>Nombre del Organismo Financiador</w:t>
            </w:r>
          </w:p>
          <w:p w:rsidR="007705B4" w:rsidRPr="008F554D" w:rsidRDefault="007705B4" w:rsidP="005A6003">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rsidR="007705B4" w:rsidRPr="008F554D" w:rsidRDefault="007705B4" w:rsidP="005A6003">
            <w:pPr>
              <w:jc w:val="center"/>
              <w:rPr>
                <w:rFonts w:ascii="Arial" w:hAnsi="Arial" w:cs="Arial"/>
                <w:lang w:val="es-BO"/>
              </w:rPr>
            </w:pPr>
          </w:p>
        </w:tc>
        <w:tc>
          <w:tcPr>
            <w:tcW w:w="1912" w:type="dxa"/>
            <w:gridSpan w:val="8"/>
            <w:vMerge w:val="restart"/>
            <w:tcBorders>
              <w:left w:val="nil"/>
            </w:tcBorders>
            <w:vAlign w:val="center"/>
          </w:tcPr>
          <w:p w:rsidR="007705B4" w:rsidRPr="008F554D" w:rsidRDefault="007705B4" w:rsidP="005A6003">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trHeight w:val="60"/>
          <w:jc w:val="center"/>
        </w:trPr>
        <w:tc>
          <w:tcPr>
            <w:tcW w:w="2366" w:type="dxa"/>
            <w:gridSpan w:val="8"/>
            <w:vMerge/>
            <w:tcBorders>
              <w:left w:val="single" w:sz="12" w:space="0" w:color="1F4E79" w:themeColor="accent1" w:themeShade="80"/>
            </w:tcBorders>
            <w:vAlign w:val="center"/>
          </w:tcPr>
          <w:p w:rsidR="007705B4" w:rsidRPr="008F554D" w:rsidRDefault="007705B4" w:rsidP="005A6003">
            <w:pPr>
              <w:jc w:val="right"/>
              <w:rPr>
                <w:rFonts w:ascii="Arial" w:hAnsi="Arial" w:cs="Arial"/>
                <w:b/>
                <w:lang w:val="es-BO"/>
              </w:rPr>
            </w:pPr>
          </w:p>
        </w:tc>
        <w:tc>
          <w:tcPr>
            <w:tcW w:w="283" w:type="dxa"/>
            <w:vMerge/>
            <w:vAlign w:val="center"/>
          </w:tcPr>
          <w:p w:rsidR="007705B4" w:rsidRPr="008F554D" w:rsidRDefault="007705B4" w:rsidP="005A6003">
            <w:pPr>
              <w:rPr>
                <w:rFonts w:ascii="Arial" w:hAnsi="Arial" w:cs="Arial"/>
                <w:lang w:val="es-BO"/>
              </w:rPr>
            </w:pPr>
          </w:p>
        </w:tc>
        <w:tc>
          <w:tcPr>
            <w:tcW w:w="5238" w:type="dxa"/>
            <w:gridSpan w:val="20"/>
            <w:vMerge/>
          </w:tcPr>
          <w:p w:rsidR="007705B4" w:rsidRPr="008F554D" w:rsidRDefault="007705B4" w:rsidP="005A6003">
            <w:pPr>
              <w:jc w:val="center"/>
              <w:rPr>
                <w:rFonts w:ascii="Arial" w:hAnsi="Arial" w:cs="Arial"/>
                <w:lang w:val="es-BO"/>
              </w:rPr>
            </w:pPr>
          </w:p>
        </w:tc>
        <w:tc>
          <w:tcPr>
            <w:tcW w:w="274" w:type="dxa"/>
            <w:vMerge/>
          </w:tcPr>
          <w:p w:rsidR="007705B4" w:rsidRPr="008F554D" w:rsidRDefault="007705B4" w:rsidP="005A6003">
            <w:pPr>
              <w:jc w:val="center"/>
              <w:rPr>
                <w:rFonts w:ascii="Arial" w:hAnsi="Arial" w:cs="Arial"/>
                <w:lang w:val="es-BO"/>
              </w:rPr>
            </w:pPr>
          </w:p>
        </w:tc>
        <w:tc>
          <w:tcPr>
            <w:tcW w:w="1912" w:type="dxa"/>
            <w:gridSpan w:val="8"/>
            <w:vMerge/>
            <w:tcBorders>
              <w:left w:val="nil"/>
            </w:tcBorders>
          </w:tcPr>
          <w:p w:rsidR="007705B4" w:rsidRPr="008F554D" w:rsidRDefault="007705B4" w:rsidP="005A6003">
            <w:pPr>
              <w:jc w:val="cente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jc w:val="center"/>
        </w:trPr>
        <w:tc>
          <w:tcPr>
            <w:tcW w:w="2366" w:type="dxa"/>
            <w:gridSpan w:val="8"/>
            <w:vMerge/>
            <w:tcBorders>
              <w:left w:val="single" w:sz="12" w:space="0" w:color="1F4E79" w:themeColor="accent1" w:themeShade="80"/>
            </w:tcBorders>
            <w:vAlign w:val="center"/>
          </w:tcPr>
          <w:p w:rsidR="007705B4" w:rsidRPr="008F554D" w:rsidRDefault="007705B4" w:rsidP="005A6003">
            <w:pPr>
              <w:jc w:val="right"/>
              <w:rPr>
                <w:rFonts w:ascii="Arial" w:hAnsi="Arial" w:cs="Arial"/>
                <w:b/>
                <w:lang w:val="es-BO"/>
              </w:rPr>
            </w:pPr>
          </w:p>
        </w:tc>
        <w:tc>
          <w:tcPr>
            <w:tcW w:w="283" w:type="dxa"/>
            <w:tcBorders>
              <w:right w:val="single" w:sz="4" w:space="0" w:color="auto"/>
            </w:tcBorders>
            <w:vAlign w:val="center"/>
          </w:tcPr>
          <w:p w:rsidR="007705B4" w:rsidRPr="008F554D" w:rsidRDefault="007705B4" w:rsidP="005A6003">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1903F6" w:rsidRDefault="001903F6" w:rsidP="001903F6">
            <w:pPr>
              <w:jc w:val="center"/>
              <w:rPr>
                <w:rFonts w:ascii="Arial" w:hAnsi="Arial" w:cs="Arial"/>
                <w:b/>
                <w:lang w:val="es-BO"/>
              </w:rPr>
            </w:pPr>
            <w:r w:rsidRPr="001903F6">
              <w:rPr>
                <w:rFonts w:ascii="Arial" w:hAnsi="Arial" w:cs="Arial"/>
                <w:b/>
                <w:lang w:val="es-BO"/>
              </w:rPr>
              <w:t>OTROS RECURSOS ESPECÍFICOS</w:t>
            </w:r>
          </w:p>
        </w:tc>
        <w:tc>
          <w:tcPr>
            <w:tcW w:w="274" w:type="dxa"/>
            <w:tcBorders>
              <w:left w:val="single" w:sz="4" w:space="0" w:color="auto"/>
              <w:right w:val="single" w:sz="4" w:space="0" w:color="auto"/>
            </w:tcBorders>
          </w:tcPr>
          <w:p w:rsidR="007705B4" w:rsidRPr="008F554D" w:rsidRDefault="007705B4" w:rsidP="005A600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1903F6" w:rsidP="001903F6">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jc w:val="center"/>
        </w:trPr>
        <w:tc>
          <w:tcPr>
            <w:tcW w:w="2366" w:type="dxa"/>
            <w:gridSpan w:val="8"/>
            <w:vMerge/>
            <w:tcBorders>
              <w:left w:val="single" w:sz="12" w:space="0" w:color="1F4E79" w:themeColor="accent1" w:themeShade="80"/>
            </w:tcBorders>
            <w:vAlign w:val="center"/>
          </w:tcPr>
          <w:p w:rsidR="007705B4" w:rsidRPr="008F554D" w:rsidRDefault="007705B4" w:rsidP="005A6003">
            <w:pPr>
              <w:jc w:val="right"/>
              <w:rPr>
                <w:rFonts w:ascii="Arial" w:hAnsi="Arial" w:cs="Arial"/>
                <w:b/>
                <w:lang w:val="es-BO"/>
              </w:rPr>
            </w:pPr>
          </w:p>
        </w:tc>
        <w:tc>
          <w:tcPr>
            <w:tcW w:w="283" w:type="dxa"/>
            <w:vAlign w:val="center"/>
          </w:tcPr>
          <w:p w:rsidR="007705B4" w:rsidRPr="008F554D" w:rsidRDefault="007705B4" w:rsidP="005A6003">
            <w:pPr>
              <w:rPr>
                <w:rFonts w:ascii="Arial" w:hAnsi="Arial" w:cs="Arial"/>
                <w:sz w:val="2"/>
                <w:szCs w:val="2"/>
                <w:lang w:val="es-BO"/>
              </w:rPr>
            </w:pPr>
          </w:p>
        </w:tc>
        <w:tc>
          <w:tcPr>
            <w:tcW w:w="281" w:type="dxa"/>
            <w:tcBorders>
              <w:top w:val="single" w:sz="4" w:space="0" w:color="auto"/>
              <w:bottom w:val="single" w:sz="4" w:space="0" w:color="auto"/>
            </w:tcBorders>
            <w:vAlign w:val="center"/>
          </w:tcPr>
          <w:p w:rsidR="007705B4" w:rsidRPr="008F554D" w:rsidRDefault="007705B4" w:rsidP="005A6003">
            <w:pPr>
              <w:rPr>
                <w:rFonts w:ascii="Arial" w:hAnsi="Arial" w:cs="Arial"/>
                <w:sz w:val="2"/>
                <w:szCs w:val="2"/>
                <w:lang w:val="es-BO"/>
              </w:rPr>
            </w:pPr>
          </w:p>
        </w:tc>
        <w:tc>
          <w:tcPr>
            <w:tcW w:w="282"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2"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7"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6"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81"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7"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7"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7"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gridSpan w:val="2"/>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gridSpan w:val="2"/>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 w:val="2"/>
                <w:szCs w:val="2"/>
                <w:lang w:val="es-BO"/>
              </w:rPr>
            </w:pPr>
          </w:p>
        </w:tc>
      </w:tr>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8"/>
                <w:lang w:val="es-BO"/>
              </w:rPr>
            </w:pPr>
          </w:p>
        </w:tc>
        <w:tc>
          <w:tcPr>
            <w:tcW w:w="283" w:type="dxa"/>
            <w:shd w:val="clear" w:color="auto" w:fill="auto"/>
            <w:vAlign w:val="center"/>
          </w:tcPr>
          <w:p w:rsidR="007705B4" w:rsidRPr="008F554D" w:rsidRDefault="007705B4" w:rsidP="005A6003">
            <w:pPr>
              <w:rPr>
                <w:rFonts w:ascii="Arial" w:hAnsi="Arial" w:cs="Arial"/>
                <w:sz w:val="8"/>
                <w:szCs w:val="8"/>
                <w:lang w:val="es-BO"/>
              </w:rPr>
            </w:pPr>
          </w:p>
        </w:tc>
        <w:tc>
          <w:tcPr>
            <w:tcW w:w="281"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82"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2"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6"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81"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3"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3" w:type="dxa"/>
            <w:gridSpan w:val="2"/>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shd w:val="clear" w:color="auto" w:fill="auto"/>
          </w:tcPr>
          <w:p w:rsidR="007705B4" w:rsidRPr="008F554D" w:rsidRDefault="007705B4" w:rsidP="005A6003">
            <w:pPr>
              <w:rPr>
                <w:rFonts w:ascii="Arial" w:hAnsi="Arial" w:cs="Arial"/>
                <w:sz w:val="8"/>
                <w:szCs w:val="8"/>
                <w:lang w:val="es-BO"/>
              </w:rPr>
            </w:pPr>
          </w:p>
        </w:tc>
        <w:tc>
          <w:tcPr>
            <w:tcW w:w="274" w:type="dxa"/>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3" w:type="dxa"/>
            <w:gridSpan w:val="2"/>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8"/>
                <w:lang w:val="es-BO"/>
              </w:rPr>
            </w:pPr>
          </w:p>
        </w:tc>
      </w:tr>
      <w:tr w:rsidR="007705B4" w:rsidRPr="008F554D" w:rsidTr="003928E0">
        <w:trPr>
          <w:trHeight w:val="41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7705B4" w:rsidRPr="00A10E16" w:rsidRDefault="007705B4" w:rsidP="00832F6B">
            <w:pPr>
              <w:pStyle w:val="Prrafodelista"/>
              <w:numPr>
                <w:ilvl w:val="0"/>
                <w:numId w:val="31"/>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rsidR="007705B4" w:rsidRPr="003928E0" w:rsidRDefault="007705B4" w:rsidP="005A6003">
            <w:pPr>
              <w:pStyle w:val="Prrafodelista"/>
              <w:ind w:left="303"/>
              <w:contextualSpacing/>
              <w:rPr>
                <w:rFonts w:ascii="Arial" w:hAnsi="Arial" w:cs="Arial"/>
                <w:b/>
                <w:sz w:val="12"/>
                <w:szCs w:val="12"/>
                <w:lang w:val="es-BO"/>
              </w:rPr>
            </w:pPr>
            <w:r w:rsidRPr="003928E0">
              <w:rPr>
                <w:rFonts w:ascii="Arial" w:hAnsi="Arial" w:cs="Arial"/>
                <w:b/>
                <w:color w:val="FFFFFF" w:themeColor="background1"/>
                <w:sz w:val="12"/>
                <w:szCs w:val="12"/>
                <w:lang w:val="es-BO"/>
              </w:rPr>
              <w:t>Los interesados podrán recabar el Documento Base de Contratación (DBC) en el sitio Web del SICOES y obtener información de la entidad de acuerdo con los siguientes datos:</w:t>
            </w:r>
          </w:p>
        </w:tc>
      </w:tr>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2"/>
                <w:lang w:val="es-BO"/>
              </w:rPr>
            </w:pPr>
          </w:p>
        </w:tc>
        <w:tc>
          <w:tcPr>
            <w:tcW w:w="283" w:type="dxa"/>
            <w:shd w:val="clear" w:color="auto" w:fill="auto"/>
          </w:tcPr>
          <w:p w:rsidR="007705B4" w:rsidRPr="008F554D" w:rsidRDefault="007705B4" w:rsidP="005A6003">
            <w:pPr>
              <w:rPr>
                <w:rFonts w:ascii="Arial" w:hAnsi="Arial" w:cs="Arial"/>
                <w:sz w:val="8"/>
                <w:szCs w:val="2"/>
                <w:lang w:val="es-BO"/>
              </w:rPr>
            </w:pPr>
          </w:p>
        </w:tc>
        <w:tc>
          <w:tcPr>
            <w:tcW w:w="281" w:type="dxa"/>
            <w:shd w:val="clear" w:color="auto" w:fill="auto"/>
          </w:tcPr>
          <w:p w:rsidR="007705B4" w:rsidRPr="008F554D" w:rsidRDefault="007705B4" w:rsidP="005A6003">
            <w:pPr>
              <w:rPr>
                <w:rFonts w:ascii="Arial" w:hAnsi="Arial" w:cs="Arial"/>
                <w:sz w:val="8"/>
                <w:szCs w:val="2"/>
                <w:lang w:val="es-BO"/>
              </w:rPr>
            </w:pPr>
          </w:p>
        </w:tc>
        <w:tc>
          <w:tcPr>
            <w:tcW w:w="282" w:type="dxa"/>
            <w:shd w:val="clear" w:color="auto" w:fill="auto"/>
          </w:tcPr>
          <w:p w:rsidR="007705B4" w:rsidRPr="008F554D" w:rsidRDefault="007705B4" w:rsidP="005A6003">
            <w:pPr>
              <w:rPr>
                <w:rFonts w:ascii="Arial" w:hAnsi="Arial" w:cs="Arial"/>
                <w:sz w:val="8"/>
                <w:szCs w:val="2"/>
                <w:lang w:val="es-BO"/>
              </w:rPr>
            </w:pPr>
          </w:p>
        </w:tc>
        <w:tc>
          <w:tcPr>
            <w:tcW w:w="272"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6" w:type="dxa"/>
            <w:shd w:val="clear" w:color="auto" w:fill="auto"/>
          </w:tcPr>
          <w:p w:rsidR="007705B4" w:rsidRPr="008F554D" w:rsidRDefault="007705B4" w:rsidP="005A6003">
            <w:pPr>
              <w:rPr>
                <w:rFonts w:ascii="Arial" w:hAnsi="Arial" w:cs="Arial"/>
                <w:sz w:val="8"/>
                <w:szCs w:val="2"/>
                <w:lang w:val="es-BO"/>
              </w:rPr>
            </w:pPr>
          </w:p>
        </w:tc>
        <w:tc>
          <w:tcPr>
            <w:tcW w:w="281"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gridSpan w:val="2"/>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gridSpan w:val="2"/>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3928E0">
        <w:trPr>
          <w:trHeight w:val="254"/>
          <w:jc w:val="center"/>
        </w:trPr>
        <w:tc>
          <w:tcPr>
            <w:tcW w:w="2366" w:type="dxa"/>
            <w:gridSpan w:val="8"/>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1903F6" w:rsidP="005A6003">
            <w:pPr>
              <w:jc w:val="center"/>
              <w:rPr>
                <w:rFonts w:ascii="Arial" w:hAnsi="Arial" w:cs="Arial"/>
                <w:lang w:val="es-BO"/>
              </w:rPr>
            </w:pPr>
            <w:r>
              <w:rPr>
                <w:rFonts w:ascii="Arial" w:hAnsi="Arial" w:cs="Arial"/>
                <w:lang w:val="es-BO"/>
              </w:rPr>
              <w:t>C. Pedro Salazar Esq. .Andrés Muñoz N° 631</w:t>
            </w:r>
          </w:p>
        </w:tc>
        <w:tc>
          <w:tcPr>
            <w:tcW w:w="1927" w:type="dxa"/>
            <w:gridSpan w:val="8"/>
            <w:tcBorders>
              <w:left w:val="single" w:sz="4" w:space="0" w:color="auto"/>
              <w:right w:val="single" w:sz="4" w:space="0" w:color="auto"/>
            </w:tcBorders>
            <w:shd w:val="clear" w:color="auto" w:fill="auto"/>
          </w:tcPr>
          <w:p w:rsidR="007705B4" w:rsidRPr="008F554D" w:rsidRDefault="007705B4" w:rsidP="005A6003">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DF1CE0" w:rsidP="005A6003">
            <w:pPr>
              <w:rPr>
                <w:rFonts w:ascii="Arial" w:hAnsi="Arial" w:cs="Arial"/>
                <w:lang w:val="es-BO"/>
              </w:rPr>
            </w:pPr>
            <w:r>
              <w:rPr>
                <w:rFonts w:ascii="Arial" w:hAnsi="Arial" w:cs="Arial"/>
                <w:lang w:val="es-BO"/>
              </w:rPr>
              <w:t>08:00 a 16:00</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2"/>
                <w:lang w:val="es-BO"/>
              </w:rPr>
            </w:pPr>
          </w:p>
        </w:tc>
        <w:tc>
          <w:tcPr>
            <w:tcW w:w="283" w:type="dxa"/>
            <w:shd w:val="clear" w:color="auto" w:fill="auto"/>
          </w:tcPr>
          <w:p w:rsidR="007705B4" w:rsidRPr="008F554D" w:rsidRDefault="007705B4" w:rsidP="005A6003">
            <w:pPr>
              <w:rPr>
                <w:rFonts w:ascii="Arial" w:hAnsi="Arial" w:cs="Arial"/>
                <w:sz w:val="8"/>
                <w:szCs w:val="2"/>
                <w:lang w:val="es-BO"/>
              </w:rPr>
            </w:pPr>
          </w:p>
        </w:tc>
        <w:tc>
          <w:tcPr>
            <w:tcW w:w="281" w:type="dxa"/>
            <w:shd w:val="clear" w:color="auto" w:fill="auto"/>
          </w:tcPr>
          <w:p w:rsidR="007705B4" w:rsidRPr="008F554D" w:rsidRDefault="007705B4" w:rsidP="005A6003">
            <w:pPr>
              <w:rPr>
                <w:rFonts w:ascii="Arial" w:hAnsi="Arial" w:cs="Arial"/>
                <w:sz w:val="8"/>
                <w:szCs w:val="2"/>
                <w:lang w:val="es-BO"/>
              </w:rPr>
            </w:pPr>
          </w:p>
        </w:tc>
        <w:tc>
          <w:tcPr>
            <w:tcW w:w="282" w:type="dxa"/>
            <w:shd w:val="clear" w:color="auto" w:fill="auto"/>
          </w:tcPr>
          <w:p w:rsidR="007705B4" w:rsidRPr="008F554D" w:rsidRDefault="007705B4" w:rsidP="005A6003">
            <w:pPr>
              <w:rPr>
                <w:rFonts w:ascii="Arial" w:hAnsi="Arial" w:cs="Arial"/>
                <w:sz w:val="8"/>
                <w:szCs w:val="2"/>
                <w:lang w:val="es-BO"/>
              </w:rPr>
            </w:pPr>
          </w:p>
        </w:tc>
        <w:tc>
          <w:tcPr>
            <w:tcW w:w="272"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6" w:type="dxa"/>
            <w:shd w:val="clear" w:color="auto" w:fill="auto"/>
          </w:tcPr>
          <w:p w:rsidR="007705B4" w:rsidRPr="008F554D" w:rsidRDefault="007705B4" w:rsidP="005A6003">
            <w:pPr>
              <w:rPr>
                <w:rFonts w:ascii="Arial" w:hAnsi="Arial" w:cs="Arial"/>
                <w:sz w:val="8"/>
                <w:szCs w:val="2"/>
                <w:lang w:val="es-BO"/>
              </w:rPr>
            </w:pPr>
          </w:p>
        </w:tc>
        <w:tc>
          <w:tcPr>
            <w:tcW w:w="281"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gridSpan w:val="2"/>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gridSpan w:val="2"/>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3928E0">
        <w:trPr>
          <w:jc w:val="center"/>
        </w:trPr>
        <w:tc>
          <w:tcPr>
            <w:tcW w:w="2366" w:type="dxa"/>
            <w:gridSpan w:val="8"/>
            <w:tcBorders>
              <w:left w:val="single" w:sz="12" w:space="0" w:color="1F4E79" w:themeColor="accent1" w:themeShade="80"/>
            </w:tcBorders>
            <w:vAlign w:val="center"/>
          </w:tcPr>
          <w:p w:rsidR="007705B4" w:rsidRPr="008F554D" w:rsidRDefault="007705B4" w:rsidP="005A6003">
            <w:pPr>
              <w:jc w:val="right"/>
              <w:rPr>
                <w:rFonts w:ascii="Arial" w:hAnsi="Arial" w:cs="Arial"/>
                <w:b/>
                <w:sz w:val="10"/>
                <w:szCs w:val="8"/>
                <w:lang w:val="es-BO"/>
              </w:rPr>
            </w:pPr>
          </w:p>
        </w:tc>
        <w:tc>
          <w:tcPr>
            <w:tcW w:w="283" w:type="dxa"/>
          </w:tcPr>
          <w:p w:rsidR="007705B4" w:rsidRPr="008F554D" w:rsidRDefault="007705B4" w:rsidP="005A6003">
            <w:pPr>
              <w:rPr>
                <w:rFonts w:ascii="Arial" w:hAnsi="Arial" w:cs="Arial"/>
                <w:sz w:val="10"/>
                <w:szCs w:val="8"/>
                <w:lang w:val="es-BO"/>
              </w:rPr>
            </w:pPr>
          </w:p>
        </w:tc>
        <w:tc>
          <w:tcPr>
            <w:tcW w:w="281" w:type="dxa"/>
          </w:tcPr>
          <w:p w:rsidR="007705B4" w:rsidRPr="008F554D" w:rsidRDefault="007705B4" w:rsidP="005A6003">
            <w:pPr>
              <w:rPr>
                <w:rFonts w:ascii="Arial" w:hAnsi="Arial" w:cs="Arial"/>
                <w:sz w:val="10"/>
                <w:szCs w:val="8"/>
                <w:lang w:val="es-BO"/>
              </w:rPr>
            </w:pPr>
          </w:p>
        </w:tc>
        <w:tc>
          <w:tcPr>
            <w:tcW w:w="282" w:type="dxa"/>
          </w:tcPr>
          <w:p w:rsidR="007705B4" w:rsidRPr="008F554D" w:rsidRDefault="007705B4" w:rsidP="005A6003">
            <w:pPr>
              <w:rPr>
                <w:rFonts w:ascii="Arial" w:hAnsi="Arial" w:cs="Arial"/>
                <w:sz w:val="10"/>
                <w:szCs w:val="8"/>
                <w:lang w:val="es-BO"/>
              </w:rPr>
            </w:pPr>
          </w:p>
        </w:tc>
        <w:tc>
          <w:tcPr>
            <w:tcW w:w="272" w:type="dxa"/>
          </w:tcPr>
          <w:p w:rsidR="007705B4" w:rsidRPr="008F554D" w:rsidRDefault="007705B4" w:rsidP="005A6003">
            <w:pPr>
              <w:rPr>
                <w:rFonts w:ascii="Arial" w:hAnsi="Arial" w:cs="Arial"/>
                <w:sz w:val="10"/>
                <w:szCs w:val="8"/>
                <w:lang w:val="es-BO"/>
              </w:rPr>
            </w:pPr>
          </w:p>
        </w:tc>
        <w:tc>
          <w:tcPr>
            <w:tcW w:w="3034" w:type="dxa"/>
            <w:gridSpan w:val="11"/>
            <w:tcBorders>
              <w:bottom w:val="single" w:sz="4" w:space="0" w:color="auto"/>
            </w:tcBorders>
          </w:tcPr>
          <w:p w:rsidR="007705B4" w:rsidRPr="008F554D" w:rsidRDefault="007705B4" w:rsidP="005A6003">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rsidR="007705B4" w:rsidRPr="008F554D" w:rsidRDefault="007705B4" w:rsidP="005A6003">
            <w:pPr>
              <w:jc w:val="center"/>
              <w:rPr>
                <w:rFonts w:ascii="Arial" w:hAnsi="Arial" w:cs="Arial"/>
                <w:sz w:val="10"/>
                <w:szCs w:val="8"/>
                <w:lang w:val="es-BO"/>
              </w:rPr>
            </w:pPr>
          </w:p>
        </w:tc>
        <w:tc>
          <w:tcPr>
            <w:tcW w:w="1369" w:type="dxa"/>
            <w:gridSpan w:val="6"/>
            <w:tcBorders>
              <w:bottom w:val="single" w:sz="4" w:space="0" w:color="auto"/>
            </w:tcBorders>
          </w:tcPr>
          <w:p w:rsidR="007705B4" w:rsidRPr="008F554D" w:rsidRDefault="007705B4" w:rsidP="005A6003">
            <w:pPr>
              <w:jc w:val="center"/>
              <w:rPr>
                <w:rFonts w:ascii="Arial" w:hAnsi="Arial" w:cs="Arial"/>
                <w:sz w:val="10"/>
                <w:szCs w:val="8"/>
                <w:lang w:val="es-BO"/>
              </w:rPr>
            </w:pPr>
            <w:r w:rsidRPr="008F554D">
              <w:rPr>
                <w:i/>
                <w:sz w:val="12"/>
                <w:szCs w:val="8"/>
                <w:lang w:val="es-BO"/>
              </w:rPr>
              <w:t>Cargo</w:t>
            </w:r>
          </w:p>
        </w:tc>
        <w:tc>
          <w:tcPr>
            <w:tcW w:w="274" w:type="dxa"/>
          </w:tcPr>
          <w:p w:rsidR="007705B4" w:rsidRPr="008F554D" w:rsidRDefault="007705B4" w:rsidP="005A6003">
            <w:pPr>
              <w:jc w:val="center"/>
              <w:rPr>
                <w:rFonts w:ascii="Arial" w:hAnsi="Arial" w:cs="Arial"/>
                <w:sz w:val="10"/>
                <w:szCs w:val="8"/>
                <w:lang w:val="es-BO"/>
              </w:rPr>
            </w:pPr>
          </w:p>
        </w:tc>
        <w:tc>
          <w:tcPr>
            <w:tcW w:w="1638" w:type="dxa"/>
            <w:gridSpan w:val="7"/>
            <w:tcBorders>
              <w:bottom w:val="single" w:sz="4" w:space="0" w:color="auto"/>
            </w:tcBorders>
          </w:tcPr>
          <w:p w:rsidR="007705B4" w:rsidRPr="008F554D" w:rsidRDefault="007705B4" w:rsidP="005A6003">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rsidR="007705B4" w:rsidRPr="008F554D" w:rsidRDefault="007705B4" w:rsidP="005A6003">
            <w:pPr>
              <w:rPr>
                <w:rFonts w:ascii="Arial" w:hAnsi="Arial" w:cs="Arial"/>
                <w:sz w:val="10"/>
                <w:szCs w:val="8"/>
                <w:lang w:val="es-BO"/>
              </w:rPr>
            </w:pPr>
          </w:p>
        </w:tc>
      </w:tr>
      <w:tr w:rsidR="007705B4" w:rsidRPr="008F554D" w:rsidTr="003928E0">
        <w:trPr>
          <w:trHeight w:val="192"/>
          <w:jc w:val="center"/>
        </w:trPr>
        <w:tc>
          <w:tcPr>
            <w:tcW w:w="3484" w:type="dxa"/>
            <w:gridSpan w:val="12"/>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DF1CE0" w:rsidP="005A6003">
            <w:pPr>
              <w:rPr>
                <w:rFonts w:ascii="Arial" w:hAnsi="Arial" w:cs="Arial"/>
                <w:lang w:val="es-BO"/>
              </w:rPr>
            </w:pPr>
            <w:r>
              <w:rPr>
                <w:rFonts w:ascii="Arial" w:hAnsi="Arial" w:cs="Arial"/>
                <w:lang w:val="es-BO"/>
              </w:rPr>
              <w:t>Omar García Chavarría</w:t>
            </w:r>
          </w:p>
        </w:tc>
        <w:tc>
          <w:tcPr>
            <w:tcW w:w="274" w:type="dxa"/>
            <w:tcBorders>
              <w:left w:val="single" w:sz="4" w:space="0" w:color="auto"/>
              <w:right w:val="single" w:sz="4" w:space="0" w:color="auto"/>
            </w:tcBorders>
          </w:tcPr>
          <w:p w:rsidR="007705B4" w:rsidRPr="008F554D" w:rsidRDefault="007705B4" w:rsidP="005A600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DF1CE0" w:rsidP="005A6003">
            <w:pPr>
              <w:rPr>
                <w:rFonts w:ascii="Arial" w:hAnsi="Arial" w:cs="Arial"/>
                <w:lang w:val="es-BO"/>
              </w:rPr>
            </w:pPr>
            <w:r>
              <w:rPr>
                <w:rFonts w:ascii="Arial" w:hAnsi="Arial" w:cs="Arial"/>
                <w:lang w:val="es-BO"/>
              </w:rPr>
              <w:t>Técnico de Activos Fijos</w:t>
            </w:r>
          </w:p>
        </w:tc>
        <w:tc>
          <w:tcPr>
            <w:tcW w:w="274" w:type="dxa"/>
            <w:tcBorders>
              <w:left w:val="single" w:sz="4" w:space="0" w:color="auto"/>
              <w:right w:val="single" w:sz="4" w:space="0" w:color="auto"/>
            </w:tcBorders>
          </w:tcPr>
          <w:p w:rsidR="007705B4" w:rsidRPr="008F554D" w:rsidRDefault="007705B4" w:rsidP="005A6003">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DF1CE0" w:rsidP="005A6003">
            <w:pPr>
              <w:rPr>
                <w:rFonts w:ascii="Arial" w:hAnsi="Arial" w:cs="Arial"/>
                <w:lang w:val="es-BO"/>
              </w:rPr>
            </w:pPr>
            <w:r>
              <w:rPr>
                <w:rFonts w:ascii="Arial" w:hAnsi="Arial" w:cs="Arial"/>
                <w:lang w:val="es-BO"/>
              </w:rPr>
              <w:t>Departamento de Administración</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gridSpan w:val="2"/>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gridSpan w:val="2"/>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lang w:val="es-BO"/>
              </w:rPr>
            </w:pPr>
          </w:p>
        </w:tc>
      </w:tr>
      <w:tr w:rsidR="007705B4" w:rsidRPr="008F554D" w:rsidTr="003928E0">
        <w:trPr>
          <w:trHeight w:val="200"/>
          <w:jc w:val="center"/>
        </w:trPr>
        <w:tc>
          <w:tcPr>
            <w:tcW w:w="1596" w:type="dxa"/>
            <w:gridSpan w:val="5"/>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3928E0" w:rsidRDefault="00DF1CE0" w:rsidP="005A6003">
            <w:pPr>
              <w:rPr>
                <w:rFonts w:ascii="Arial" w:hAnsi="Arial" w:cs="Arial"/>
                <w:sz w:val="14"/>
                <w:szCs w:val="14"/>
                <w:lang w:val="es-BO"/>
              </w:rPr>
            </w:pPr>
            <w:r w:rsidRPr="003928E0">
              <w:rPr>
                <w:rFonts w:ascii="Arial" w:hAnsi="Arial" w:cs="Arial"/>
                <w:sz w:val="14"/>
                <w:szCs w:val="14"/>
                <w:lang w:val="es-BO"/>
              </w:rPr>
              <w:t>2417575 Int. 356</w:t>
            </w:r>
          </w:p>
        </w:tc>
        <w:tc>
          <w:tcPr>
            <w:tcW w:w="281" w:type="dxa"/>
            <w:tcBorders>
              <w:left w:val="single" w:sz="4" w:space="0" w:color="auto"/>
            </w:tcBorders>
            <w:vAlign w:val="center"/>
          </w:tcPr>
          <w:p w:rsidR="007705B4" w:rsidRPr="008F554D" w:rsidRDefault="007705B4" w:rsidP="005A6003">
            <w:pPr>
              <w:rPr>
                <w:rFonts w:ascii="Arial" w:hAnsi="Arial" w:cs="Arial"/>
                <w:lang w:val="es-BO"/>
              </w:rPr>
            </w:pPr>
          </w:p>
        </w:tc>
        <w:tc>
          <w:tcPr>
            <w:tcW w:w="554" w:type="dxa"/>
            <w:gridSpan w:val="2"/>
            <w:tcBorders>
              <w:left w:val="nil"/>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7" w:type="dxa"/>
            <w:tcBorders>
              <w:left w:val="single" w:sz="4" w:space="0" w:color="auto"/>
            </w:tcBorders>
          </w:tcPr>
          <w:p w:rsidR="007705B4" w:rsidRPr="008F554D" w:rsidRDefault="007705B4" w:rsidP="005A6003">
            <w:pPr>
              <w:rPr>
                <w:rFonts w:ascii="Arial" w:hAnsi="Arial" w:cs="Arial"/>
                <w:lang w:val="es-BO"/>
              </w:rPr>
            </w:pPr>
          </w:p>
        </w:tc>
        <w:tc>
          <w:tcPr>
            <w:tcW w:w="1646" w:type="dxa"/>
            <w:gridSpan w:val="6"/>
            <w:tcBorders>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F43830" w:rsidP="005A6003">
            <w:pPr>
              <w:rPr>
                <w:rFonts w:ascii="Arial" w:hAnsi="Arial" w:cs="Arial"/>
                <w:lang w:val="es-BO"/>
              </w:rPr>
            </w:pPr>
            <w:r>
              <w:rPr>
                <w:rFonts w:ascii="Arial" w:hAnsi="Arial" w:cs="Arial"/>
                <w:lang w:val="es-BO"/>
              </w:rPr>
              <w:t>ogarcia@fndr.gob.bo</w:t>
            </w:r>
          </w:p>
        </w:tc>
        <w:tc>
          <w:tcPr>
            <w:tcW w:w="273" w:type="dxa"/>
            <w:tcBorders>
              <w:left w:val="single" w:sz="4" w:space="0" w:color="auto"/>
            </w:tcBorders>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2"/>
                <w:lang w:val="es-BO"/>
              </w:rPr>
            </w:pPr>
          </w:p>
        </w:tc>
        <w:tc>
          <w:tcPr>
            <w:tcW w:w="283" w:type="dxa"/>
            <w:shd w:val="clear" w:color="auto" w:fill="auto"/>
          </w:tcPr>
          <w:p w:rsidR="007705B4" w:rsidRPr="008F554D" w:rsidRDefault="007705B4" w:rsidP="005A6003">
            <w:pPr>
              <w:rPr>
                <w:rFonts w:ascii="Arial" w:hAnsi="Arial" w:cs="Arial"/>
                <w:sz w:val="8"/>
                <w:szCs w:val="2"/>
                <w:lang w:val="es-BO"/>
              </w:rPr>
            </w:pPr>
          </w:p>
        </w:tc>
        <w:tc>
          <w:tcPr>
            <w:tcW w:w="281"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82"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2"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6"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81"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3928E0">
        <w:trPr>
          <w:trHeight w:val="278"/>
          <w:jc w:val="center"/>
        </w:trPr>
        <w:tc>
          <w:tcPr>
            <w:tcW w:w="2366" w:type="dxa"/>
            <w:gridSpan w:val="8"/>
            <w:tcBorders>
              <w:left w:val="single" w:sz="12" w:space="0" w:color="1F4E79" w:themeColor="accent1" w:themeShade="80"/>
            </w:tcBorders>
            <w:shd w:val="clear" w:color="auto" w:fill="auto"/>
            <w:vAlign w:val="center"/>
          </w:tcPr>
          <w:p w:rsidR="007705B4" w:rsidRPr="0019693A" w:rsidRDefault="007705B4" w:rsidP="005A6003">
            <w:pPr>
              <w:jc w:val="right"/>
              <w:rPr>
                <w:rFonts w:ascii="Arial" w:hAnsi="Arial" w:cs="Arial"/>
                <w:b/>
                <w:sz w:val="12"/>
                <w:szCs w:val="12"/>
                <w:lang w:val="es-419"/>
              </w:rPr>
            </w:pPr>
            <w:r w:rsidRPr="0019693A">
              <w:rPr>
                <w:rFonts w:ascii="Arial" w:hAnsi="Arial" w:cs="Arial"/>
                <w:sz w:val="12"/>
                <w:szCs w:val="12"/>
                <w:lang w:val="es-BO"/>
              </w:rPr>
              <w:t>Cuenta Corriente Fiscal para depósito por concepto de Garantía de Seriedad de Propuesta</w:t>
            </w:r>
            <w:r w:rsidRPr="0019693A">
              <w:rPr>
                <w:rFonts w:ascii="Arial" w:hAnsi="Arial" w:cs="Arial"/>
                <w:sz w:val="12"/>
                <w:szCs w:val="12"/>
                <w:lang w:val="es-419"/>
              </w:rPr>
              <w:t xml:space="preserve"> (Fondos en Custodia)</w:t>
            </w:r>
          </w:p>
        </w:tc>
        <w:tc>
          <w:tcPr>
            <w:tcW w:w="283" w:type="dxa"/>
            <w:tcBorders>
              <w:right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rsidR="007705B4" w:rsidRPr="00A64B71" w:rsidRDefault="00F43830" w:rsidP="00A64B71">
            <w:pPr>
              <w:rPr>
                <w:rFonts w:ascii="Arial" w:hAnsi="Arial" w:cs="Arial"/>
                <w:lang w:val="es-BO"/>
              </w:rPr>
            </w:pPr>
            <w:r>
              <w:rPr>
                <w:rFonts w:ascii="Arial" w:hAnsi="Arial" w:cs="Arial"/>
              </w:rPr>
              <w:t>NO CORRESPONDE</w:t>
            </w:r>
          </w:p>
        </w:tc>
        <w:tc>
          <w:tcPr>
            <w:tcW w:w="273" w:type="dxa"/>
            <w:tcBorders>
              <w:left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2"/>
                <w:lang w:val="es-BO"/>
              </w:rPr>
            </w:pPr>
          </w:p>
        </w:tc>
        <w:tc>
          <w:tcPr>
            <w:tcW w:w="283" w:type="dxa"/>
            <w:shd w:val="clear" w:color="auto" w:fill="auto"/>
          </w:tcPr>
          <w:p w:rsidR="007705B4" w:rsidRPr="008F554D" w:rsidRDefault="007705B4" w:rsidP="005A6003">
            <w:pPr>
              <w:rPr>
                <w:rFonts w:ascii="Arial" w:hAnsi="Arial" w:cs="Arial"/>
                <w:sz w:val="8"/>
                <w:szCs w:val="2"/>
                <w:lang w:val="es-BO"/>
              </w:rPr>
            </w:pPr>
          </w:p>
        </w:tc>
        <w:tc>
          <w:tcPr>
            <w:tcW w:w="281"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82"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2"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6"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81"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3928E0">
        <w:trPr>
          <w:trHeight w:val="80"/>
          <w:jc w:val="center"/>
        </w:trPr>
        <w:tc>
          <w:tcPr>
            <w:tcW w:w="715" w:type="dxa"/>
            <w:tcBorders>
              <w:left w:val="single" w:sz="12" w:space="0" w:color="1F4E79" w:themeColor="accent1" w:themeShade="80"/>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8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81"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82"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2"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7"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6"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81"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7"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7"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7"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gridSpan w:val="2"/>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gridSpan w:val="2"/>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7705B4" w:rsidRPr="008F554D" w:rsidRDefault="007705B4" w:rsidP="005A6003">
            <w:pPr>
              <w:rPr>
                <w:rFonts w:ascii="Arial" w:hAnsi="Arial" w:cs="Arial"/>
                <w:sz w:val="8"/>
                <w:szCs w:val="8"/>
                <w:lang w:val="es-BO"/>
              </w:rPr>
            </w:pPr>
          </w:p>
        </w:tc>
      </w:tr>
    </w:tbl>
    <w:p w:rsidR="007705B4" w:rsidRPr="008F554D" w:rsidRDefault="007705B4" w:rsidP="007705B4">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7705B4" w:rsidRPr="008F554D" w:rsidTr="005A6003">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7705B4" w:rsidRPr="008F554D" w:rsidRDefault="007705B4" w:rsidP="005A6003">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7705B4" w:rsidRPr="008F554D" w:rsidTr="005A6003">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7705B4" w:rsidRPr="008F554D" w:rsidRDefault="007705B4" w:rsidP="005A6003">
            <w:pPr>
              <w:ind w:right="113"/>
              <w:jc w:val="both"/>
              <w:rPr>
                <w:lang w:val="es-BO"/>
              </w:rPr>
            </w:pPr>
            <w:r w:rsidRPr="008F554D">
              <w:rPr>
                <w:lang w:val="es-BO"/>
              </w:rPr>
              <w:t xml:space="preserve">De acuerdo con lo establecido en el Artículo 47 de las NB-SABS, los siguientes plazos son de cumplimiento obligatorio: </w:t>
            </w:r>
          </w:p>
          <w:p w:rsidR="007705B4" w:rsidRPr="008F554D" w:rsidRDefault="007705B4" w:rsidP="005A6003">
            <w:pPr>
              <w:ind w:left="510" w:right="113"/>
              <w:jc w:val="both"/>
              <w:rPr>
                <w:lang w:val="es-BO"/>
              </w:rPr>
            </w:pPr>
          </w:p>
          <w:p w:rsidR="007705B4" w:rsidRPr="008F554D" w:rsidRDefault="007705B4" w:rsidP="00832F6B">
            <w:pPr>
              <w:pStyle w:val="Prrafodelista"/>
              <w:numPr>
                <w:ilvl w:val="2"/>
                <w:numId w:val="2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rsidR="007705B4" w:rsidRPr="008F554D" w:rsidRDefault="007705B4" w:rsidP="005A6003">
            <w:pPr>
              <w:pStyle w:val="Prrafodelista"/>
              <w:ind w:left="510" w:right="113"/>
              <w:jc w:val="both"/>
              <w:rPr>
                <w:rFonts w:ascii="Verdana" w:hAnsi="Verdana"/>
                <w:sz w:val="16"/>
                <w:szCs w:val="16"/>
                <w:lang w:val="es-BO"/>
              </w:rPr>
            </w:pPr>
          </w:p>
          <w:p w:rsidR="007705B4" w:rsidRPr="008F554D" w:rsidRDefault="007705B4" w:rsidP="00832F6B">
            <w:pPr>
              <w:pStyle w:val="Prrafodelista"/>
              <w:numPr>
                <w:ilvl w:val="0"/>
                <w:numId w:val="39"/>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 Para contrataciones mayores a Bs.200.000.- (DOSCIENTOS MIL 00/100 BOLIVIANOS) hasta Bs1.000.000.- (UN MILLÓN 00/100 BOLIVIANOS), plazo mínimo ocho (8) días hábiles, ambos computables a partir del día siguiente hábil de la publicación de la convocatoria;</w:t>
            </w:r>
          </w:p>
          <w:p w:rsidR="007705B4" w:rsidRPr="008F554D" w:rsidRDefault="007705B4" w:rsidP="005A6003">
            <w:pPr>
              <w:ind w:left="510" w:right="113"/>
              <w:jc w:val="both"/>
              <w:rPr>
                <w:lang w:val="es-BO"/>
              </w:rPr>
            </w:pPr>
          </w:p>
          <w:p w:rsidR="007705B4" w:rsidRPr="008F554D" w:rsidRDefault="007705B4" w:rsidP="00832F6B">
            <w:pPr>
              <w:pStyle w:val="Prrafodelista"/>
              <w:numPr>
                <w:ilvl w:val="2"/>
                <w:numId w:val="2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documentos para la suscripción de contrato, plazo de entrega de documentos no menor a cuatro (4) días hábiles;</w:t>
            </w:r>
          </w:p>
          <w:p w:rsidR="007705B4" w:rsidRPr="008F554D" w:rsidRDefault="007705B4" w:rsidP="005A6003">
            <w:pPr>
              <w:pStyle w:val="Prrafodelista"/>
              <w:ind w:left="510" w:right="113"/>
              <w:jc w:val="both"/>
              <w:rPr>
                <w:rFonts w:ascii="Verdana" w:hAnsi="Verdana"/>
                <w:sz w:val="16"/>
                <w:szCs w:val="16"/>
                <w:lang w:val="es-BO"/>
              </w:rPr>
            </w:pPr>
          </w:p>
          <w:p w:rsidR="007705B4" w:rsidRPr="008F554D" w:rsidRDefault="007705B4" w:rsidP="00832F6B">
            <w:pPr>
              <w:pStyle w:val="Prrafodelista"/>
              <w:numPr>
                <w:ilvl w:val="2"/>
                <w:numId w:val="2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7705B4" w:rsidRPr="008F554D" w:rsidRDefault="007705B4" w:rsidP="005A6003">
            <w:pPr>
              <w:pStyle w:val="Prrafodelista"/>
              <w:jc w:val="both"/>
              <w:rPr>
                <w:rFonts w:ascii="Verdana" w:hAnsi="Verdana"/>
                <w:sz w:val="16"/>
                <w:szCs w:val="16"/>
                <w:lang w:val="es-BO"/>
              </w:rPr>
            </w:pPr>
          </w:p>
          <w:p w:rsidR="007705B4" w:rsidRPr="008F554D" w:rsidRDefault="007705B4" w:rsidP="005A6003">
            <w:pPr>
              <w:ind w:right="113"/>
              <w:jc w:val="both"/>
              <w:rPr>
                <w:lang w:val="es-BO"/>
              </w:rPr>
            </w:pPr>
            <w:r w:rsidRPr="008F554D">
              <w:rPr>
                <w:b/>
                <w:lang w:val="es-BO"/>
              </w:rPr>
              <w:t>El incumplimiento a los plazos señalados será considerado como inobservancia a la normativa.</w:t>
            </w:r>
          </w:p>
        </w:tc>
      </w:tr>
      <w:tr w:rsidR="007705B4" w:rsidRPr="008F554D" w:rsidTr="005A6003">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7705B4" w:rsidRPr="008F554D" w:rsidRDefault="007705B4" w:rsidP="005A6003">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7705B4" w:rsidRPr="008F554D" w:rsidTr="005A600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7705B4" w:rsidRPr="008F554D" w:rsidRDefault="007705B4" w:rsidP="005A6003">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7705B4" w:rsidRPr="008F554D" w:rsidRDefault="007705B4" w:rsidP="005A6003">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705B4" w:rsidRPr="008F554D" w:rsidRDefault="007705B4" w:rsidP="005A6003">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705B4" w:rsidRPr="008F554D" w:rsidRDefault="007705B4" w:rsidP="005A6003">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1E09FC" w:rsidP="005A6003">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3C60B7">
            <w:pPr>
              <w:adjustRightInd w:val="0"/>
              <w:snapToGrid w:val="0"/>
              <w:jc w:val="center"/>
              <w:rPr>
                <w:rFonts w:ascii="Arial" w:hAnsi="Arial" w:cs="Arial"/>
                <w:lang w:val="es-BO"/>
              </w:rPr>
            </w:pPr>
            <w:r>
              <w:rPr>
                <w:rFonts w:ascii="Arial" w:hAnsi="Arial" w:cs="Arial"/>
                <w:lang w:val="es-BO"/>
              </w:rPr>
              <w:t>0</w:t>
            </w:r>
            <w:r w:rsidR="003C60B7">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1E09FC" w:rsidP="005A6003">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520DD" w:rsidRPr="008F554D" w:rsidRDefault="00612892" w:rsidP="005520DD">
            <w:pPr>
              <w:adjustRightInd w:val="0"/>
              <w:snapToGrid w:val="0"/>
              <w:jc w:val="center"/>
              <w:rPr>
                <w:rFonts w:ascii="Arial" w:hAnsi="Arial" w:cs="Arial"/>
                <w:lang w:val="es-BO"/>
              </w:rPr>
            </w:pPr>
            <w:r>
              <w:rPr>
                <w:rFonts w:ascii="Arial" w:hAnsi="Arial" w:cs="Arial"/>
                <w:lang w:val="es-BO"/>
              </w:rPr>
              <w:t>C. Ped</w:t>
            </w:r>
            <w:r w:rsidR="005520DD">
              <w:rPr>
                <w:rFonts w:ascii="Arial" w:hAnsi="Arial" w:cs="Arial"/>
                <w:lang w:val="es-BO"/>
              </w:rPr>
              <w:t>ro Salazar Esq. Andrés Muñoz N° 631</w:t>
            </w:r>
          </w:p>
        </w:tc>
        <w:tc>
          <w:tcPr>
            <w:tcW w:w="202" w:type="dxa"/>
            <w:vMerge/>
            <w:tcBorders>
              <w:left w:val="single" w:sz="4" w:space="0" w:color="auto"/>
              <w:right w:val="single" w:sz="12" w:space="0" w:color="000000" w:themeColor="text1"/>
            </w:tcBorders>
            <w:shd w:val="clear" w:color="auto" w:fill="D5DCE4" w:themeFill="text2"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C154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C154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68"/>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154CA" w:rsidRPr="008F554D" w:rsidRDefault="001E09FC" w:rsidP="005A709F">
            <w:pPr>
              <w:adjustRightInd w:val="0"/>
              <w:snapToGrid w:val="0"/>
              <w:jc w:val="center"/>
              <w:rPr>
                <w:rFonts w:ascii="Arial" w:hAnsi="Arial" w:cs="Arial"/>
                <w:lang w:val="es-BO"/>
              </w:rPr>
            </w:pPr>
            <w:r>
              <w:rPr>
                <w:rFonts w:ascii="Arial" w:hAnsi="Arial" w:cs="Arial"/>
                <w:lang w:val="es-BO"/>
              </w:rPr>
              <w:t>0</w:t>
            </w:r>
            <w:r w:rsidR="005A709F">
              <w:rPr>
                <w:rFonts w:ascii="Arial" w:hAnsi="Arial" w:cs="Arial"/>
                <w:lang w:val="es-BO"/>
              </w:rPr>
              <w:t>5</w:t>
            </w:r>
          </w:p>
        </w:tc>
        <w:tc>
          <w:tcPr>
            <w:tcW w:w="134"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154CA" w:rsidRPr="008F554D" w:rsidRDefault="001E09FC" w:rsidP="005A6003">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00</w:t>
            </w:r>
          </w:p>
        </w:tc>
        <w:tc>
          <w:tcPr>
            <w:tcW w:w="134" w:type="dxa"/>
            <w:vMerge w:val="restart"/>
            <w:tcBorders>
              <w:top w:val="nil"/>
              <w:left w:val="single" w:sz="4"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154CA" w:rsidRDefault="00C154CA" w:rsidP="00FC0C01">
            <w:pPr>
              <w:adjustRightInd w:val="0"/>
              <w:snapToGrid w:val="0"/>
              <w:jc w:val="both"/>
              <w:rPr>
                <w:rFonts w:ascii="Arial" w:hAnsi="Arial" w:cs="Arial"/>
                <w:lang w:val="es-BO"/>
              </w:rPr>
            </w:pPr>
            <w:r>
              <w:rPr>
                <w:rFonts w:ascii="Arial" w:hAnsi="Arial" w:cs="Arial"/>
              </w:rPr>
              <w:t xml:space="preserve">Presentación de Propuestas Electrónicas a través del RUPE                              </w:t>
            </w:r>
            <w:r>
              <w:rPr>
                <w:rFonts w:ascii="Arial" w:hAnsi="Arial" w:cs="Arial"/>
                <w:b/>
                <w:lang w:val="es-BO" w:eastAsia="es-BO"/>
              </w:rPr>
              <w:t>Apertura de Propuestas</w:t>
            </w:r>
            <w:r w:rsidRPr="00884F5D">
              <w:rPr>
                <w:rFonts w:ascii="Arial" w:hAnsi="Arial" w:cs="Arial"/>
                <w:b/>
                <w:lang w:val="es-BO" w:eastAsia="es-BO"/>
              </w:rPr>
              <w:t>:</w:t>
            </w:r>
            <w:r>
              <w:rPr>
                <w:rFonts w:ascii="Arial" w:hAnsi="Arial" w:cs="Arial"/>
                <w:lang w:val="es-BO" w:eastAsia="es-BO"/>
              </w:rPr>
              <w:t xml:space="preserve"> </w:t>
            </w:r>
            <w:r>
              <w:rPr>
                <w:rFonts w:ascii="Arial" w:hAnsi="Arial" w:cs="Arial"/>
                <w:lang w:val="es-BO"/>
              </w:rPr>
              <w:t xml:space="preserve">C. Pedro Salazar Esq. Andrés Muñoz N° 631 (Piso 2 Departamento de Sistemas)  </w:t>
            </w:r>
          </w:p>
          <w:p w:rsidR="0004434A" w:rsidRDefault="00C154CA" w:rsidP="00FC0C01">
            <w:pPr>
              <w:adjustRightInd w:val="0"/>
              <w:snapToGrid w:val="0"/>
              <w:jc w:val="center"/>
              <w:rPr>
                <w:rFonts w:ascii="Arial" w:hAnsi="Arial" w:cs="Arial"/>
                <w:lang w:val="es-BO"/>
              </w:rPr>
            </w:pPr>
            <w:r>
              <w:rPr>
                <w:rFonts w:ascii="Arial" w:hAnsi="Arial" w:cs="Arial"/>
                <w:lang w:val="es-BO"/>
              </w:rPr>
              <w:t xml:space="preserve">                                         Información para unirse al Google Meet Enlace a la Videollamada</w:t>
            </w:r>
          </w:p>
          <w:p w:rsidR="00C154CA" w:rsidRPr="008F554D" w:rsidRDefault="0004434A" w:rsidP="00FC0C01">
            <w:pPr>
              <w:adjustRightInd w:val="0"/>
              <w:snapToGrid w:val="0"/>
              <w:jc w:val="center"/>
              <w:rPr>
                <w:rFonts w:ascii="Arial" w:hAnsi="Arial" w:cs="Arial"/>
                <w:lang w:val="es-BO"/>
              </w:rPr>
            </w:pPr>
            <w:r>
              <w:rPr>
                <w:rFonts w:ascii="Lucida Console" w:hAnsi="Lucida Console"/>
                <w:color w:val="000000"/>
                <w:shd w:val="clear" w:color="auto" w:fill="F8F8F8"/>
              </w:rPr>
              <w:t> </w:t>
            </w:r>
            <w:hyperlink r:id="rId8" w:tgtFrame="_blank" w:history="1">
              <w:r>
                <w:rPr>
                  <w:rStyle w:val="Hipervnculo"/>
                  <w:rFonts w:ascii="Lucida Console" w:hAnsi="Lucida Console"/>
                  <w:color w:val="006400"/>
                  <w:shd w:val="clear" w:color="auto" w:fill="F8F8F8"/>
                </w:rPr>
                <w:t>https://meet.google.com/bsr-rpsp-iir</w:t>
              </w:r>
            </w:hyperlink>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C154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67"/>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EEAF6" w:themeFill="accent1" w:themeFillTint="33"/>
            <w:vAlign w:val="center"/>
          </w:tcPr>
          <w:p w:rsidR="00C154CA" w:rsidRDefault="00C154CA" w:rsidP="005A6003">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EEAF6" w:themeFill="accent1" w:themeFillTint="33"/>
            <w:vAlign w:val="center"/>
          </w:tcPr>
          <w:p w:rsidR="00C154CA" w:rsidRDefault="00C154CA" w:rsidP="005A6003">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EEAF6" w:themeFill="accent1" w:themeFillTint="33"/>
            <w:vAlign w:val="center"/>
          </w:tcPr>
          <w:p w:rsidR="00C154CA" w:rsidRDefault="00C154CA" w:rsidP="005A6003">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30</w:t>
            </w:r>
          </w:p>
        </w:tc>
        <w:tc>
          <w:tcPr>
            <w:tcW w:w="134" w:type="dxa"/>
            <w:vMerge/>
            <w:tcBorders>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vMerge/>
            <w:tcBorders>
              <w:left w:val="single" w:sz="4" w:space="0" w:color="auto"/>
              <w:bottom w:val="single" w:sz="4" w:space="0" w:color="auto"/>
              <w:right w:val="single" w:sz="4" w:space="0" w:color="auto"/>
            </w:tcBorders>
            <w:shd w:val="clear" w:color="auto" w:fill="DEEAF6" w:themeFill="accent1" w:themeFillTint="33"/>
            <w:vAlign w:val="center"/>
          </w:tcPr>
          <w:p w:rsidR="00C154CA" w:rsidRDefault="00C154CA" w:rsidP="00FC0C01">
            <w:pPr>
              <w:adjustRightInd w:val="0"/>
              <w:snapToGrid w:val="0"/>
              <w:jc w:val="both"/>
              <w:rPr>
                <w:rFonts w:ascii="Arial" w:hAnsi="Arial" w:cs="Arial"/>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C154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1E09FC" w:rsidP="005A709F">
            <w:pPr>
              <w:adjustRightInd w:val="0"/>
              <w:snapToGrid w:val="0"/>
              <w:jc w:val="center"/>
              <w:rPr>
                <w:rFonts w:ascii="Arial" w:hAnsi="Arial" w:cs="Arial"/>
                <w:lang w:val="es-BO"/>
              </w:rPr>
            </w:pPr>
            <w:r>
              <w:rPr>
                <w:rFonts w:ascii="Arial" w:hAnsi="Arial" w:cs="Arial"/>
                <w:lang w:val="es-BO"/>
              </w:rPr>
              <w:t>0</w:t>
            </w:r>
            <w:r w:rsidR="005A709F">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A10DC9" w:rsidP="005A600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rsidR="00C154CA" w:rsidRPr="008F554D" w:rsidRDefault="00C154CA" w:rsidP="005A6003">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A10DC9" w:rsidP="005A600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A10DC9" w:rsidP="005A600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5A709F" w:rsidP="005A6003">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A10DC9" w:rsidP="005A6003">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C154CA" w:rsidRPr="008F554D" w:rsidRDefault="00C154CA" w:rsidP="005A600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A10DC9" w:rsidP="005A709F">
            <w:pPr>
              <w:adjustRightInd w:val="0"/>
              <w:snapToGrid w:val="0"/>
              <w:jc w:val="center"/>
              <w:rPr>
                <w:rFonts w:ascii="Arial" w:hAnsi="Arial" w:cs="Arial"/>
                <w:lang w:val="es-BO"/>
              </w:rPr>
            </w:pPr>
            <w:r>
              <w:rPr>
                <w:rFonts w:ascii="Arial" w:hAnsi="Arial" w:cs="Arial"/>
                <w:lang w:val="es-BO"/>
              </w:rPr>
              <w:t>1</w:t>
            </w:r>
            <w:r w:rsidR="005A709F">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3F1672" w:rsidP="005A600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C154CA" w:rsidRPr="008F554D" w:rsidRDefault="00C154CA" w:rsidP="005A6003">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5A709F" w:rsidP="005A6003">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3F1672" w:rsidP="005A600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154CA" w:rsidRPr="008F554D" w:rsidRDefault="00C154CA" w:rsidP="005A6003">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rsidR="00C154CA" w:rsidRPr="008F554D" w:rsidRDefault="00C154CA" w:rsidP="005A600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C154CA" w:rsidRPr="008F554D" w:rsidRDefault="00C154CA" w:rsidP="005A600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bottom w:val="single" w:sz="12"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bl>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43" w:name="_Toc94714726"/>
      <w:r w:rsidRPr="008F554D">
        <w:rPr>
          <w:rFonts w:ascii="Verdana" w:hAnsi="Verdana"/>
          <w:sz w:val="18"/>
          <w:szCs w:val="18"/>
          <w:lang w:val="es-BO"/>
        </w:rPr>
        <w:lastRenderedPageBreak/>
        <w:t>TÉRMINOS DE REFERENCIA Y CONDICIONES TÉCNICAS REQUERIDAS PARA EL SERVICIO DE CONSULTORÍA</w:t>
      </w:r>
      <w:bookmarkEnd w:id="143"/>
    </w:p>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autoSpaceDE w:val="0"/>
        <w:autoSpaceDN w:val="0"/>
        <w:adjustRightInd w:val="0"/>
        <w:rPr>
          <w:rFonts w:cs="Verdana"/>
          <w:sz w:val="18"/>
          <w:szCs w:val="18"/>
          <w:lang w:val="es-BO"/>
        </w:rPr>
      </w:pPr>
      <w:bookmarkStart w:id="144" w:name="_Hlk76739905"/>
      <w:r w:rsidRPr="008F554D">
        <w:rPr>
          <w:rFonts w:cs="Verdana"/>
          <w:sz w:val="18"/>
          <w:szCs w:val="18"/>
          <w:lang w:val="es-BO"/>
        </w:rPr>
        <w:t>Los Términos de Referencia para la consultoría, son los siguientes:</w:t>
      </w:r>
    </w:p>
    <w:bookmarkEnd w:id="144"/>
    <w:p w:rsidR="007705B4" w:rsidRPr="008F554D" w:rsidRDefault="007705B4" w:rsidP="007705B4">
      <w:pPr>
        <w:ind w:left="705" w:hanging="705"/>
        <w:jc w:val="both"/>
        <w:rPr>
          <w:rFonts w:ascii="Arial" w:hAnsi="Arial" w:cs="Arial"/>
          <w:sz w:val="18"/>
          <w:szCs w:val="18"/>
          <w:lang w:val="es-BO" w:eastAsia="en-US"/>
        </w:rPr>
      </w:pPr>
    </w:p>
    <w:tbl>
      <w:tblPr>
        <w:tblW w:w="8505"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7705B4" w:rsidRPr="008F554D" w:rsidTr="005A6003">
        <w:trPr>
          <w:trHeight w:val="502"/>
        </w:trPr>
        <w:tc>
          <w:tcPr>
            <w:tcW w:w="8505" w:type="dxa"/>
            <w:tcBorders>
              <w:bottom w:val="single" w:sz="4" w:space="0" w:color="auto"/>
            </w:tcBorders>
            <w:shd w:val="clear" w:color="auto" w:fill="DEEAF6" w:themeFill="accent1" w:themeFillTint="33"/>
            <w:vAlign w:val="center"/>
          </w:tcPr>
          <w:p w:rsidR="007705B4" w:rsidRPr="001C1A34" w:rsidRDefault="001C1A34" w:rsidP="005A6003">
            <w:pPr>
              <w:jc w:val="center"/>
              <w:rPr>
                <w:rFonts w:ascii="Arial" w:hAnsi="Arial" w:cs="Arial"/>
                <w:sz w:val="20"/>
                <w:szCs w:val="20"/>
                <w:u w:val="single"/>
                <w:lang w:val="es-BO"/>
              </w:rPr>
            </w:pPr>
            <w:r w:rsidRPr="001C1A34">
              <w:rPr>
                <w:rFonts w:ascii="Arial" w:hAnsi="Arial" w:cs="Arial"/>
                <w:b/>
                <w:sz w:val="20"/>
                <w:szCs w:val="20"/>
                <w:u w:val="single"/>
                <w:lang w:val="es-BO"/>
              </w:rPr>
              <w:t>TERMINOS DE REFERENCIA</w:t>
            </w:r>
          </w:p>
        </w:tc>
      </w:tr>
      <w:tr w:rsidR="007705B4" w:rsidRPr="008F554D" w:rsidTr="005A6003">
        <w:trPr>
          <w:trHeight w:val="1845"/>
        </w:trPr>
        <w:tc>
          <w:tcPr>
            <w:tcW w:w="8505" w:type="dxa"/>
            <w:tcBorders>
              <w:top w:val="single" w:sz="4" w:space="0" w:color="auto"/>
            </w:tcBorders>
            <w:shd w:val="clear" w:color="auto" w:fill="FFFFFF"/>
          </w:tcPr>
          <w:p w:rsidR="00416C05" w:rsidRPr="00AA1A30" w:rsidRDefault="00416C05" w:rsidP="00AA1A30">
            <w:pPr>
              <w:widowControl w:val="0"/>
              <w:ind w:right="115"/>
              <w:jc w:val="both"/>
              <w:rPr>
                <w:rFonts w:ascii="Arial" w:hAnsi="Arial" w:cs="Arial"/>
              </w:rPr>
            </w:pPr>
          </w:p>
          <w:p w:rsidR="00AA1A30" w:rsidRPr="00A4461E" w:rsidRDefault="00AA1A30" w:rsidP="00AA1A30">
            <w:pPr>
              <w:jc w:val="center"/>
              <w:rPr>
                <w:rFonts w:ascii="Arial" w:hAnsi="Arial" w:cs="Arial"/>
                <w:b/>
                <w:color w:val="1F4E79" w:themeColor="accent1" w:themeShade="80"/>
                <w:sz w:val="22"/>
                <w:szCs w:val="22"/>
              </w:rPr>
            </w:pPr>
            <w:r w:rsidRPr="00A4461E">
              <w:rPr>
                <w:rFonts w:ascii="Arial" w:hAnsi="Arial" w:cs="Arial"/>
                <w:b/>
                <w:color w:val="1F4E79" w:themeColor="accent1" w:themeShade="80"/>
                <w:sz w:val="22"/>
                <w:szCs w:val="22"/>
              </w:rPr>
              <w:t>CONSULTORIA POR PRODUCTO: AVALUO, REVALÚO</w:t>
            </w:r>
            <w:r>
              <w:rPr>
                <w:rFonts w:ascii="Arial" w:hAnsi="Arial" w:cs="Arial"/>
                <w:b/>
                <w:color w:val="1F4E79" w:themeColor="accent1" w:themeShade="80"/>
                <w:sz w:val="22"/>
                <w:szCs w:val="22"/>
              </w:rPr>
              <w:t>,</w:t>
            </w:r>
            <w:r w:rsidRPr="00A4461E">
              <w:rPr>
                <w:rFonts w:ascii="Arial" w:hAnsi="Arial" w:cs="Arial"/>
                <w:b/>
                <w:color w:val="1F4E79" w:themeColor="accent1" w:themeShade="80"/>
                <w:sz w:val="22"/>
                <w:szCs w:val="22"/>
              </w:rPr>
              <w:t xml:space="preserve"> INVENTARIACIÓN Y CODIFICACIÓN DE ACTIVOS TANGIBLES E INTANGIBLES, DEL FONDO NACIONAL DE DESARROLLO REGIONAL </w:t>
            </w:r>
            <w:r>
              <w:rPr>
                <w:rFonts w:ascii="Arial" w:hAnsi="Arial" w:cs="Arial"/>
                <w:b/>
                <w:color w:val="1F4E79" w:themeColor="accent1" w:themeShade="80"/>
                <w:sz w:val="22"/>
                <w:szCs w:val="22"/>
              </w:rPr>
              <w:t>–</w:t>
            </w:r>
            <w:r w:rsidRPr="00A4461E">
              <w:rPr>
                <w:rFonts w:ascii="Arial" w:hAnsi="Arial" w:cs="Arial"/>
                <w:b/>
                <w:color w:val="1F4E79" w:themeColor="accent1" w:themeShade="80"/>
                <w:sz w:val="22"/>
                <w:szCs w:val="22"/>
              </w:rPr>
              <w:t xml:space="preserve"> FNDR</w:t>
            </w:r>
            <w:r>
              <w:rPr>
                <w:rFonts w:ascii="Arial" w:hAnsi="Arial" w:cs="Arial"/>
                <w:b/>
                <w:color w:val="1F4E79" w:themeColor="accent1" w:themeShade="80"/>
                <w:sz w:val="22"/>
                <w:szCs w:val="22"/>
              </w:rPr>
              <w:t xml:space="preserve"> (SEGUNDA CONVOCATORIA)</w:t>
            </w:r>
          </w:p>
          <w:p w:rsidR="00AA1A30" w:rsidRPr="00A4461E" w:rsidRDefault="00AA1A30" w:rsidP="00AA1A30">
            <w:pPr>
              <w:widowControl w:val="0"/>
              <w:jc w:val="both"/>
              <w:rPr>
                <w:rFonts w:ascii="Arial" w:hAnsi="Arial" w:cs="Arial"/>
                <w:b/>
                <w:bCs/>
                <w:sz w:val="20"/>
                <w:szCs w:val="20"/>
              </w:rPr>
            </w:pPr>
          </w:p>
          <w:p w:rsidR="00AA1A30" w:rsidRPr="00A4461E" w:rsidRDefault="00AA1A30" w:rsidP="00AA1A30">
            <w:pPr>
              <w:pStyle w:val="Ttulo1"/>
              <w:keepNext w:val="0"/>
              <w:widowControl w:val="0"/>
              <w:numPr>
                <w:ilvl w:val="0"/>
                <w:numId w:val="55"/>
              </w:numPr>
              <w:ind w:left="119" w:right="115" w:firstLine="0"/>
              <w:jc w:val="both"/>
              <w:rPr>
                <w:rFonts w:ascii="Arial" w:hAnsi="Arial" w:cs="Arial"/>
                <w:sz w:val="20"/>
                <w:szCs w:val="20"/>
              </w:rPr>
            </w:pPr>
            <w:bookmarkStart w:id="145" w:name="_Toc361089361"/>
            <w:bookmarkStart w:id="146" w:name="_Toc380993970"/>
            <w:bookmarkStart w:id="147" w:name="_Toc78880071"/>
            <w:r w:rsidRPr="00A4461E">
              <w:rPr>
                <w:rFonts w:ascii="Arial" w:hAnsi="Arial" w:cs="Arial"/>
                <w:sz w:val="20"/>
                <w:szCs w:val="20"/>
              </w:rPr>
              <w:t>ANTECEDENTES</w:t>
            </w:r>
            <w:bookmarkEnd w:id="145"/>
            <w:r w:rsidRPr="00A4461E">
              <w:rPr>
                <w:rFonts w:ascii="Arial" w:hAnsi="Arial" w:cs="Arial"/>
                <w:sz w:val="20"/>
                <w:szCs w:val="20"/>
              </w:rPr>
              <w:t xml:space="preserve"> Y </w:t>
            </w:r>
            <w:bookmarkEnd w:id="146"/>
            <w:r w:rsidRPr="00A4461E">
              <w:rPr>
                <w:rFonts w:ascii="Arial" w:hAnsi="Arial" w:cs="Arial"/>
                <w:sz w:val="20"/>
                <w:szCs w:val="20"/>
              </w:rPr>
              <w:t>JUSTIFICACIÓN</w:t>
            </w:r>
            <w:bookmarkEnd w:id="147"/>
          </w:p>
          <w:p w:rsidR="00AA1A30" w:rsidRPr="00A4461E" w:rsidRDefault="00AA1A30" w:rsidP="00AA1A30">
            <w:pPr>
              <w:widowControl w:val="0"/>
              <w:ind w:left="119" w:right="115"/>
              <w:jc w:val="both"/>
              <w:outlineLvl w:val="1"/>
              <w:rPr>
                <w:rFonts w:ascii="Arial" w:hAnsi="Arial" w:cs="Arial"/>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shd w:val="clear" w:color="auto" w:fill="FFFFFF"/>
              </w:rPr>
              <w:t xml:space="preserve">Para el cumplimiento de su misión institucional el </w:t>
            </w:r>
            <w:r w:rsidRPr="00A4461E">
              <w:rPr>
                <w:rFonts w:ascii="Arial" w:hAnsi="Arial" w:cs="Arial"/>
                <w:b/>
                <w:sz w:val="20"/>
                <w:szCs w:val="20"/>
                <w:shd w:val="clear" w:color="auto" w:fill="FFFFFF"/>
              </w:rPr>
              <w:t xml:space="preserve">FONDO NACIONAL DE DESARROLLO REGIONAL - FNDR </w:t>
            </w:r>
            <w:r w:rsidRPr="00A4461E">
              <w:rPr>
                <w:rFonts w:ascii="Arial" w:hAnsi="Arial" w:cs="Arial"/>
                <w:sz w:val="20"/>
                <w:szCs w:val="20"/>
                <w:shd w:val="clear" w:color="auto" w:fill="FFFFFF"/>
              </w:rPr>
              <w:t>cuenta con una diversidad de activos fijos ubicados en sus diferentes dependencias, bienes que son producto de adquisición con recursos propios y otros, con el propósito de cumplir sus objetivos a través de la ejecución de programas, proyectos y actividades que forman parte de la programación operativa institucional</w:t>
            </w:r>
            <w:r w:rsidRPr="00A4461E">
              <w:rPr>
                <w:rFonts w:ascii="Arial" w:hAnsi="Arial" w:cs="Arial"/>
                <w:sz w:val="20"/>
                <w:szCs w:val="20"/>
              </w:rPr>
              <w:t>.</w:t>
            </w:r>
          </w:p>
          <w:p w:rsidR="00AA1A30" w:rsidRPr="00A4461E" w:rsidRDefault="00AA1A30" w:rsidP="00AA1A30">
            <w:pPr>
              <w:widowControl w:val="0"/>
              <w:ind w:left="119" w:right="115"/>
              <w:jc w:val="both"/>
              <w:rPr>
                <w:rFonts w:ascii="Arial" w:hAnsi="Arial" w:cs="Arial"/>
                <w:sz w:val="20"/>
                <w:szCs w:val="20"/>
              </w:rPr>
            </w:pPr>
          </w:p>
          <w:p w:rsidR="00AA1A30" w:rsidRPr="00A4461E" w:rsidRDefault="00AA1A30" w:rsidP="00AA1A30">
            <w:pPr>
              <w:widowControl w:val="0"/>
              <w:jc w:val="both"/>
              <w:rPr>
                <w:rFonts w:ascii="Arial" w:hAnsi="Arial" w:cs="Arial"/>
                <w:sz w:val="20"/>
                <w:szCs w:val="20"/>
                <w:shd w:val="clear" w:color="auto" w:fill="FFFFFF"/>
              </w:rPr>
            </w:pPr>
            <w:r w:rsidRPr="00A4461E">
              <w:rPr>
                <w:rFonts w:ascii="Arial" w:hAnsi="Arial" w:cs="Arial"/>
                <w:sz w:val="20"/>
                <w:szCs w:val="20"/>
                <w:shd w:val="clear" w:color="auto" w:fill="FFFFFF"/>
                <w:lang w:val="es-MX"/>
              </w:rPr>
              <w:t>En el marco de lo establecido en la Ley N° 1178 de Administración y Control Gubernamental de 20 de Julio de 1990, Decreto Supremo N°0181 de 28 de junio de 2009 referido a “Normas Básicas del Sistema de Administración de Bienes y Servicios”,</w:t>
            </w:r>
            <w:r w:rsidRPr="00A4461E">
              <w:rPr>
                <w:rFonts w:ascii="Arial" w:hAnsi="Arial" w:cs="Arial"/>
                <w:sz w:val="20"/>
                <w:szCs w:val="20"/>
              </w:rPr>
              <w:t xml:space="preserve"> </w:t>
            </w:r>
            <w:r w:rsidRPr="00A4461E">
              <w:rPr>
                <w:rFonts w:ascii="Arial" w:hAnsi="Arial" w:cs="Arial"/>
                <w:sz w:val="20"/>
                <w:szCs w:val="20"/>
                <w:shd w:val="clear" w:color="auto" w:fill="FFFFFF"/>
                <w:lang w:val="es-MX"/>
              </w:rPr>
              <w:t xml:space="preserve">Artículo 118.- (controles administrativos), en su inciso a) Realizar inventarios y recuentos periódicos, planificados o sorpresivos; Artículo 119.- (toma de inventarios) en su parágrafos I y II, las Norma de Contabilidad Nº 4 “Revalorización Técnica de Activos Fijos”, Norma Internacional de Contabilidad N° 16 “Objetivo Propiedades, Planta y Equipo”  y en sujeción a disposiciones legales en actual vigencia el </w:t>
            </w:r>
            <w:r w:rsidRPr="00A4461E">
              <w:rPr>
                <w:rFonts w:ascii="Arial" w:hAnsi="Arial" w:cs="Arial"/>
                <w:b/>
                <w:sz w:val="20"/>
                <w:szCs w:val="20"/>
                <w:shd w:val="clear" w:color="auto" w:fill="FFFFFF"/>
              </w:rPr>
              <w:t xml:space="preserve">FONDO NACIONAL DE DESARROLLO REGIONAL - FNDR </w:t>
            </w:r>
            <w:r w:rsidRPr="00A4461E">
              <w:rPr>
                <w:rFonts w:ascii="Arial" w:hAnsi="Arial" w:cs="Arial"/>
                <w:sz w:val="20"/>
                <w:szCs w:val="20"/>
                <w:lang w:val="es-MX"/>
              </w:rPr>
              <w:t>sobre la base fundamental de la gestión de activos fijos,</w:t>
            </w:r>
            <w:r w:rsidRPr="00A4461E">
              <w:rPr>
                <w:rFonts w:ascii="Arial" w:hAnsi="Arial" w:cs="Arial"/>
                <w:sz w:val="20"/>
                <w:szCs w:val="20"/>
                <w:shd w:val="clear" w:color="auto" w:fill="FFFFFF"/>
                <w:lang w:val="es-MX"/>
              </w:rPr>
              <w:t xml:space="preserve"> ha visto la </w:t>
            </w:r>
            <w:r w:rsidRPr="00A4461E">
              <w:rPr>
                <w:rFonts w:ascii="Arial" w:hAnsi="Arial" w:cs="Arial"/>
                <w:sz w:val="20"/>
                <w:szCs w:val="20"/>
                <w:lang w:val="es-MX"/>
              </w:rPr>
              <w:t xml:space="preserve">necesidad, de iniciar y sustentar la contratación de servicios de una o más empresas consultoras especializadas legalmente establecidas en el territorio nacional que presenten sus propuestas </w:t>
            </w:r>
            <w:r w:rsidRPr="00A4461E">
              <w:rPr>
                <w:rFonts w:ascii="Arial" w:hAnsi="Arial" w:cs="Arial"/>
                <w:sz w:val="20"/>
                <w:szCs w:val="20"/>
                <w:shd w:val="clear" w:color="auto" w:fill="FFFFFF"/>
                <w:lang w:val="es-MX"/>
              </w:rPr>
              <w:t xml:space="preserve">para realizar </w:t>
            </w:r>
            <w:r w:rsidRPr="00A4461E">
              <w:rPr>
                <w:rFonts w:ascii="Arial" w:hAnsi="Arial" w:cs="Arial"/>
                <w:b/>
                <w:sz w:val="20"/>
                <w:szCs w:val="20"/>
                <w:shd w:val="clear" w:color="auto" w:fill="FFFFFF"/>
                <w:lang w:val="es-MX"/>
              </w:rPr>
              <w:t>“</w:t>
            </w:r>
            <w:r w:rsidRPr="00A4461E">
              <w:rPr>
                <w:rFonts w:ascii="Arial" w:hAnsi="Arial" w:cs="Arial"/>
                <w:b/>
                <w:sz w:val="20"/>
                <w:szCs w:val="20"/>
              </w:rPr>
              <w:t>AVALUO, REVALÚO</w:t>
            </w:r>
            <w:r>
              <w:rPr>
                <w:rFonts w:ascii="Arial" w:hAnsi="Arial" w:cs="Arial"/>
                <w:b/>
                <w:sz w:val="20"/>
                <w:szCs w:val="20"/>
              </w:rPr>
              <w:t>,</w:t>
            </w:r>
            <w:r w:rsidRPr="00A4461E">
              <w:rPr>
                <w:rFonts w:ascii="Arial" w:hAnsi="Arial" w:cs="Arial"/>
                <w:b/>
                <w:sz w:val="20"/>
                <w:szCs w:val="20"/>
              </w:rPr>
              <w:t xml:space="preserve"> INVENTARIACIÓN Y CODIFICACIÓN DE A</w:t>
            </w:r>
            <w:r>
              <w:rPr>
                <w:rFonts w:ascii="Arial" w:hAnsi="Arial" w:cs="Arial"/>
                <w:b/>
                <w:sz w:val="20"/>
                <w:szCs w:val="20"/>
              </w:rPr>
              <w:t>CTIVOS TANGIBLES E INTANGIBLES DE</w:t>
            </w:r>
            <w:r w:rsidRPr="00A4461E">
              <w:rPr>
                <w:rFonts w:ascii="Arial" w:hAnsi="Arial" w:cs="Arial"/>
                <w:b/>
                <w:sz w:val="20"/>
                <w:szCs w:val="20"/>
              </w:rPr>
              <w:t>L</w:t>
            </w:r>
            <w:r w:rsidRPr="00A4461E">
              <w:rPr>
                <w:rFonts w:ascii="Arial" w:hAnsi="Arial" w:cs="Arial"/>
                <w:b/>
                <w:sz w:val="20"/>
                <w:szCs w:val="20"/>
                <w:shd w:val="clear" w:color="auto" w:fill="FFFFFF"/>
                <w:lang w:val="es-MX"/>
              </w:rPr>
              <w:t xml:space="preserve"> </w:t>
            </w:r>
            <w:r w:rsidRPr="00A4461E">
              <w:rPr>
                <w:rFonts w:ascii="Arial" w:hAnsi="Arial" w:cs="Arial"/>
                <w:b/>
                <w:sz w:val="20"/>
                <w:szCs w:val="20"/>
                <w:shd w:val="clear" w:color="auto" w:fill="FFFFFF"/>
              </w:rPr>
              <w:t>FONDO NACIONAL DE DESARROLLO REGIONAL - FNDR”</w:t>
            </w:r>
            <w:r w:rsidRPr="00A4461E">
              <w:rPr>
                <w:rFonts w:ascii="Arial" w:hAnsi="Arial" w:cs="Arial"/>
                <w:b/>
                <w:sz w:val="20"/>
                <w:szCs w:val="20"/>
                <w:shd w:val="clear" w:color="auto" w:fill="FFFFFF"/>
                <w:lang w:val="es-MX"/>
              </w:rPr>
              <w:t xml:space="preserve"> </w:t>
            </w:r>
            <w:r w:rsidRPr="00A4461E">
              <w:rPr>
                <w:rFonts w:ascii="Arial" w:hAnsi="Arial" w:cs="Arial"/>
                <w:sz w:val="20"/>
                <w:szCs w:val="20"/>
                <w:shd w:val="clear" w:color="auto" w:fill="FFFFFF"/>
                <w:lang w:val="es-MX"/>
              </w:rPr>
              <w:t xml:space="preserve">con la finalidad de contar con un inventario valorado de bienes muebles, inmuebles, equipos (computación, producción, laboratorio y otros), maquinaria, vehículos y activos intangibles a objeto de disponer información actualizada y sistematizada del patrimonio institucional, asimismo, contar con un registro y verificación física de la existencia de los bienes de propiedad y bajo custodia del </w:t>
            </w:r>
            <w:r w:rsidRPr="00A4461E">
              <w:rPr>
                <w:rFonts w:ascii="Arial" w:hAnsi="Arial" w:cs="Arial"/>
                <w:b/>
                <w:sz w:val="20"/>
                <w:szCs w:val="20"/>
                <w:shd w:val="clear" w:color="auto" w:fill="FFFFFF"/>
              </w:rPr>
              <w:t xml:space="preserve">FONDO NACIONAL DE DESARROLLO REGIONAL - FNDR, </w:t>
            </w:r>
            <w:r w:rsidRPr="00A4461E">
              <w:rPr>
                <w:rFonts w:ascii="Arial" w:hAnsi="Arial" w:cs="Arial"/>
                <w:sz w:val="20"/>
                <w:szCs w:val="20"/>
                <w:shd w:val="clear" w:color="auto" w:fill="FFFFFF"/>
                <w:lang w:val="es-MX"/>
              </w:rPr>
              <w:t>con fecha de corte al 31 de diciembre de 2021</w:t>
            </w:r>
            <w:r w:rsidRPr="00A4461E">
              <w:rPr>
                <w:rFonts w:ascii="Arial" w:hAnsi="Arial" w:cs="Arial"/>
                <w:sz w:val="20"/>
                <w:szCs w:val="20"/>
                <w:shd w:val="clear" w:color="auto" w:fill="FFFFFF"/>
              </w:rPr>
              <w:t>.</w:t>
            </w:r>
          </w:p>
          <w:p w:rsidR="00AA1A30" w:rsidRPr="00A4461E" w:rsidRDefault="00AA1A30" w:rsidP="00AA1A30">
            <w:pPr>
              <w:widowControl w:val="0"/>
              <w:jc w:val="both"/>
              <w:rPr>
                <w:rFonts w:ascii="Arial" w:hAnsi="Arial" w:cs="Arial"/>
                <w:sz w:val="20"/>
                <w:szCs w:val="20"/>
                <w:shd w:val="clear" w:color="auto" w:fill="FFFFFF"/>
              </w:rPr>
            </w:pPr>
            <w:r w:rsidRPr="00A4461E">
              <w:rPr>
                <w:rFonts w:ascii="Arial" w:hAnsi="Arial" w:cs="Arial"/>
                <w:sz w:val="20"/>
                <w:szCs w:val="20"/>
                <w:shd w:val="clear" w:color="auto" w:fill="FFFFFF"/>
              </w:rPr>
              <w:t xml:space="preserve"> </w:t>
            </w: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 xml:space="preserve">Los activos fijos del </w:t>
            </w:r>
            <w:r w:rsidRPr="00A4461E">
              <w:rPr>
                <w:rFonts w:ascii="Arial" w:hAnsi="Arial" w:cs="Arial"/>
                <w:b/>
                <w:sz w:val="20"/>
                <w:szCs w:val="20"/>
                <w:shd w:val="clear" w:color="auto" w:fill="FFFFFF"/>
              </w:rPr>
              <w:t xml:space="preserve">FONDO NACIONAL DE DESARROLLO REGIONAL - FNDR, </w:t>
            </w:r>
            <w:r w:rsidRPr="00A4461E">
              <w:rPr>
                <w:rFonts w:ascii="Arial" w:hAnsi="Arial" w:cs="Arial"/>
                <w:sz w:val="20"/>
                <w:szCs w:val="20"/>
              </w:rPr>
              <w:t>se hallan ubicados en las oficinas de la ciudad de La Paz.</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jc w:val="both"/>
              <w:rPr>
                <w:rFonts w:ascii="Arial" w:hAnsi="Arial" w:cs="Arial"/>
                <w:sz w:val="20"/>
                <w:szCs w:val="20"/>
              </w:rPr>
            </w:pPr>
            <w:r w:rsidRPr="00A4461E">
              <w:rPr>
                <w:rFonts w:ascii="Arial" w:hAnsi="Arial" w:cs="Arial"/>
                <w:sz w:val="20"/>
                <w:szCs w:val="20"/>
              </w:rPr>
              <w:t>También La Ley Nº 1178 de 20 de julio de 1990, de Administración y Control Gubernamentales, establece procedimientos de control, recomendaciones y sanciones a través del Decreto Supremo Nº 0181 (Normas Básicas del Sistema  de Administración de Bienes y Servicios), que señala que el Máximo Ejecutivo de la Unidad Administrativa, es responsable principal ante la Máxima Autoridad Ejecutiva (MAE), por la adecuada, conservación, mantenimiento y salvaguarda de los activos fijos  que están a cargo de la entidad, por otro lado, es responsable también porque la entidad cuente con la documentación legal de los activos fijos que son de su propiedad o estén a su cargo, así como de la custodia y registro de esta documentación en las instancias correspondientes. Asimismo, el mencionado Decreto establece lo siguiente:</w:t>
            </w:r>
          </w:p>
          <w:p w:rsidR="00AA1A30" w:rsidRPr="00A4461E" w:rsidRDefault="00AA1A30" w:rsidP="00AA1A30">
            <w:pPr>
              <w:jc w:val="both"/>
              <w:rPr>
                <w:rFonts w:ascii="Arial" w:hAnsi="Arial" w:cs="Arial"/>
                <w:sz w:val="20"/>
                <w:szCs w:val="20"/>
              </w:rPr>
            </w:pPr>
          </w:p>
          <w:p w:rsidR="00AA1A30" w:rsidRPr="00A4461E" w:rsidRDefault="00AA1A30" w:rsidP="00AA1A30">
            <w:pPr>
              <w:jc w:val="both"/>
              <w:rPr>
                <w:rFonts w:ascii="Arial" w:hAnsi="Arial" w:cs="Arial"/>
                <w:bCs/>
                <w:i/>
                <w:iCs/>
                <w:sz w:val="20"/>
                <w:szCs w:val="20"/>
              </w:rPr>
            </w:pPr>
            <w:r w:rsidRPr="00A4461E">
              <w:rPr>
                <w:rFonts w:ascii="Arial" w:hAnsi="Arial" w:cs="Arial"/>
                <w:b/>
                <w:bCs/>
                <w:i/>
                <w:iCs/>
                <w:sz w:val="20"/>
                <w:szCs w:val="20"/>
              </w:rPr>
              <w:t>Artículo 118:</w:t>
            </w:r>
            <w:r w:rsidRPr="00A4461E">
              <w:rPr>
                <w:rFonts w:ascii="Arial" w:hAnsi="Arial" w:cs="Arial"/>
                <w:bCs/>
                <w:i/>
                <w:iCs/>
                <w:sz w:val="20"/>
                <w:szCs w:val="20"/>
              </w:rPr>
              <w:t xml:space="preserve"> parágrafo II, inciso a): “Los registros deberán ser permanentemente actualizados y debidamente documentados”. Estos registros permitirán la evaluación del curso y costo histórico de los activos fijos.</w:t>
            </w:r>
          </w:p>
          <w:p w:rsidR="00AA1A30" w:rsidRPr="00A4461E" w:rsidRDefault="00AA1A30" w:rsidP="00AA1A30">
            <w:pPr>
              <w:jc w:val="both"/>
              <w:rPr>
                <w:rFonts w:ascii="Arial" w:hAnsi="Arial" w:cs="Arial"/>
                <w:bCs/>
                <w:i/>
                <w:iCs/>
                <w:sz w:val="20"/>
                <w:szCs w:val="20"/>
              </w:rPr>
            </w:pPr>
          </w:p>
          <w:p w:rsidR="00AA1A30" w:rsidRPr="00A4461E" w:rsidRDefault="00AA1A30" w:rsidP="00AA1A30">
            <w:pPr>
              <w:jc w:val="both"/>
              <w:rPr>
                <w:rFonts w:ascii="Arial" w:hAnsi="Arial" w:cs="Arial"/>
                <w:bCs/>
                <w:i/>
                <w:iCs/>
                <w:sz w:val="20"/>
                <w:szCs w:val="20"/>
              </w:rPr>
            </w:pPr>
            <w:r w:rsidRPr="00A4461E">
              <w:rPr>
                <w:rFonts w:ascii="Arial" w:hAnsi="Arial" w:cs="Arial"/>
                <w:b/>
                <w:bCs/>
                <w:i/>
                <w:iCs/>
                <w:sz w:val="20"/>
                <w:szCs w:val="20"/>
              </w:rPr>
              <w:t>Artículo 151:</w:t>
            </w:r>
            <w:r w:rsidRPr="00A4461E">
              <w:rPr>
                <w:rFonts w:ascii="Arial" w:hAnsi="Arial" w:cs="Arial"/>
                <w:bCs/>
                <w:i/>
                <w:iCs/>
                <w:sz w:val="20"/>
                <w:szCs w:val="20"/>
              </w:rPr>
              <w:t xml:space="preserve"> “La Unidad o Responsable de Activos Fijos, debe crear y mantener actualizado un registro de todos y cada uno de los activos fijos muebles de propiedad, a cargo o en custodia de la entidad”, conteniendo como mínimo la documentación que respalda la propiedad o tenencia, el valor del bien, depreciaciones y revalorizaciones.</w:t>
            </w:r>
          </w:p>
          <w:p w:rsidR="00AA1A30" w:rsidRPr="00A4461E" w:rsidRDefault="00AA1A30" w:rsidP="00AA1A30">
            <w:pPr>
              <w:jc w:val="both"/>
              <w:rPr>
                <w:rFonts w:ascii="Arial" w:hAnsi="Arial" w:cs="Arial"/>
                <w:bCs/>
                <w:i/>
                <w:iCs/>
                <w:sz w:val="20"/>
                <w:szCs w:val="20"/>
              </w:rPr>
            </w:pPr>
          </w:p>
          <w:p w:rsidR="00AA1A30" w:rsidRPr="00A4461E" w:rsidRDefault="00AA1A30" w:rsidP="00AA1A30">
            <w:pPr>
              <w:jc w:val="both"/>
              <w:rPr>
                <w:rFonts w:ascii="Arial" w:hAnsi="Arial" w:cs="Arial"/>
                <w:bCs/>
                <w:i/>
                <w:iCs/>
                <w:sz w:val="20"/>
                <w:szCs w:val="20"/>
              </w:rPr>
            </w:pPr>
            <w:r w:rsidRPr="00A4461E">
              <w:rPr>
                <w:rFonts w:ascii="Arial" w:hAnsi="Arial" w:cs="Arial"/>
                <w:b/>
                <w:bCs/>
                <w:i/>
                <w:iCs/>
                <w:sz w:val="20"/>
                <w:szCs w:val="20"/>
              </w:rPr>
              <w:t>Artículo 178:</w:t>
            </w:r>
            <w:r w:rsidRPr="00A4461E">
              <w:rPr>
                <w:rFonts w:ascii="Arial" w:hAnsi="Arial" w:cs="Arial"/>
                <w:bCs/>
                <w:i/>
                <w:iCs/>
                <w:sz w:val="20"/>
                <w:szCs w:val="20"/>
              </w:rPr>
              <w:t xml:space="preserve"> (Funciones del Máximo Ejecutivo de la Unidad Administrativa) Inc. a) establece: “Identificar los bienes a ser dispuestos verificando la información sobre los mismos contenida en los registros que lleva la Entidad”, mismos que deben mantenerse con datos actualizados.</w:t>
            </w:r>
          </w:p>
          <w:p w:rsidR="00AA1A30" w:rsidRPr="00A4461E" w:rsidRDefault="00AA1A30" w:rsidP="00AA1A30">
            <w:pPr>
              <w:jc w:val="both"/>
              <w:rPr>
                <w:rFonts w:ascii="Arial" w:hAnsi="Arial" w:cs="Arial"/>
                <w:bCs/>
                <w:i/>
                <w:iCs/>
                <w:sz w:val="20"/>
                <w:szCs w:val="20"/>
              </w:rPr>
            </w:pPr>
          </w:p>
          <w:p w:rsidR="00AA1A30" w:rsidRPr="00A4461E" w:rsidRDefault="00AA1A30" w:rsidP="00AA1A30">
            <w:pPr>
              <w:jc w:val="both"/>
              <w:rPr>
                <w:rFonts w:ascii="Arial" w:hAnsi="Arial" w:cs="Arial"/>
                <w:bCs/>
                <w:i/>
                <w:iCs/>
                <w:sz w:val="20"/>
                <w:szCs w:val="20"/>
              </w:rPr>
            </w:pPr>
            <w:r w:rsidRPr="00A4461E">
              <w:rPr>
                <w:rFonts w:ascii="Arial" w:hAnsi="Arial" w:cs="Arial"/>
                <w:b/>
                <w:bCs/>
                <w:i/>
                <w:iCs/>
                <w:sz w:val="20"/>
                <w:szCs w:val="20"/>
              </w:rPr>
              <w:t>ARTICULO 184:</w:t>
            </w:r>
            <w:r w:rsidRPr="00A4461E">
              <w:rPr>
                <w:rFonts w:ascii="Arial" w:hAnsi="Arial" w:cs="Arial"/>
                <w:bCs/>
                <w:i/>
                <w:iCs/>
                <w:sz w:val="20"/>
                <w:szCs w:val="20"/>
              </w:rPr>
              <w:t xml:space="preserve"> “Participación de Servidores Públicos y/o consultores). II. Si la Entidad no cuenta con personal capacitado para el análisis de factibilidad legal y/o avalúos, la entidad podrá contratar, de acuerdo a las modalidades previstas en el Sistema de Contratación, los servicios de consultores individuales o empresas privadas.</w:t>
            </w:r>
          </w:p>
          <w:p w:rsidR="00AA1A30" w:rsidRPr="00A4461E" w:rsidRDefault="00AA1A30" w:rsidP="00AA1A30">
            <w:pPr>
              <w:jc w:val="both"/>
              <w:rPr>
                <w:rFonts w:ascii="Arial" w:hAnsi="Arial" w:cs="Arial"/>
                <w:b/>
                <w:bCs/>
                <w:i/>
                <w:iCs/>
                <w:sz w:val="20"/>
                <w:szCs w:val="20"/>
                <w:u w:val="single"/>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De acuerdo a los registros contables y a los reportes emitidos por el actual Sistema de Activos Fijos (SAF) con el que cuenta el FNDR, existen activos fijos con valor residual de Bs1.- (Uno 00/100 boliviano), que requieren de su actualización al valor real del bien.</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Así mismo como resultado, de los inventarios físicos efectuados, se ha evidenciado un número considerable de activos fijos en desuso y obsoletos ubicados en las distintas Oficinas del</w:t>
            </w:r>
            <w:r w:rsidRPr="00A4461E">
              <w:rPr>
                <w:rFonts w:ascii="Arial" w:hAnsi="Arial" w:cs="Arial"/>
                <w:b/>
                <w:sz w:val="20"/>
                <w:szCs w:val="20"/>
                <w:shd w:val="clear" w:color="auto" w:fill="FFFFFF"/>
              </w:rPr>
              <w:t xml:space="preserve"> FONDO NACIONAL DE DESARROLLO REGIONAL - FNDR, </w:t>
            </w:r>
            <w:r w:rsidRPr="00A4461E">
              <w:rPr>
                <w:rFonts w:ascii="Arial" w:hAnsi="Arial" w:cs="Arial"/>
                <w:sz w:val="20"/>
                <w:szCs w:val="20"/>
                <w:shd w:val="clear" w:color="auto" w:fill="FFFFFF"/>
              </w:rPr>
              <w:t>a</w:t>
            </w:r>
            <w:r w:rsidRPr="00A4461E">
              <w:rPr>
                <w:rFonts w:ascii="Arial" w:hAnsi="Arial" w:cs="Arial"/>
                <w:sz w:val="20"/>
                <w:szCs w:val="20"/>
              </w:rPr>
              <w:t>l mismo tiempo se ha verificado que existen en las instalaciones del FNDR bienes que a pesar de haber cumplido con su tiempo de vida contable aún son utilizados y se prevé su utilización por un mediano plazo más, ya que sus características funcionales y/o físicas no han sido deterioradas por completo, estos bienes requieren de un avaluó o revaluó técnico adecuado y de esta manera actualizar su valor y asignarle un nuevo tiempo de vida útil.</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Adicionalmente, el actual sistema de activos fijos con el que cuenta el FNDR (SAF) data de una antigüedad de por lo menos de 10 años, desarrollado con plataformas que ya son obsoletas y a la vez posee procedimientos y algoritmos que no son los suficientes para los procesos de gestión de activos que maneja el FNDR, por lo que se debe también</w:t>
            </w:r>
            <w:r>
              <w:rPr>
                <w:rFonts w:ascii="Arial" w:hAnsi="Arial" w:cs="Arial"/>
                <w:sz w:val="20"/>
                <w:szCs w:val="20"/>
              </w:rPr>
              <w:t xml:space="preserve"> realizar el</w:t>
            </w:r>
            <w:r w:rsidRPr="00A4461E">
              <w:rPr>
                <w:rFonts w:ascii="Arial" w:hAnsi="Arial" w:cs="Arial"/>
                <w:sz w:val="20"/>
                <w:szCs w:val="20"/>
              </w:rPr>
              <w:t xml:space="preserve"> </w:t>
            </w:r>
            <w:r>
              <w:rPr>
                <w:rFonts w:ascii="Arial" w:hAnsi="Arial" w:cs="Arial"/>
                <w:sz w:val="20"/>
                <w:szCs w:val="20"/>
              </w:rPr>
              <w:t>registro</w:t>
            </w:r>
            <w:r w:rsidRPr="00A4461E">
              <w:rPr>
                <w:rFonts w:ascii="Arial" w:hAnsi="Arial" w:cs="Arial"/>
                <w:sz w:val="20"/>
                <w:szCs w:val="20"/>
              </w:rPr>
              <w:t xml:space="preserve"> y migra</w:t>
            </w:r>
            <w:r>
              <w:rPr>
                <w:rFonts w:ascii="Arial" w:hAnsi="Arial" w:cs="Arial"/>
                <w:sz w:val="20"/>
                <w:szCs w:val="20"/>
              </w:rPr>
              <w:t>ción</w:t>
            </w:r>
            <w:r w:rsidRPr="00A4461E">
              <w:rPr>
                <w:rFonts w:ascii="Arial" w:hAnsi="Arial" w:cs="Arial"/>
                <w:sz w:val="20"/>
                <w:szCs w:val="20"/>
              </w:rPr>
              <w:t xml:space="preserve"> los datos y la información al sistema </w:t>
            </w:r>
            <w:r>
              <w:rPr>
                <w:rFonts w:ascii="Arial" w:hAnsi="Arial" w:cs="Arial"/>
                <w:b/>
                <w:sz w:val="20"/>
                <w:szCs w:val="20"/>
              </w:rPr>
              <w:t>v</w:t>
            </w:r>
            <w:r w:rsidRPr="00A4461E">
              <w:rPr>
                <w:rFonts w:ascii="Arial" w:hAnsi="Arial" w:cs="Arial"/>
                <w:b/>
                <w:sz w:val="20"/>
                <w:szCs w:val="20"/>
              </w:rPr>
              <w:t xml:space="preserve">SIAF (SISTEMA DE INFORMACIÓN DE ACTIVOS FIJOS) </w:t>
            </w:r>
            <w:r w:rsidRPr="00A4461E">
              <w:rPr>
                <w:rFonts w:ascii="Arial" w:hAnsi="Arial" w:cs="Arial"/>
                <w:sz w:val="20"/>
                <w:szCs w:val="20"/>
              </w:rPr>
              <w:t>del Estado</w:t>
            </w:r>
            <w:r w:rsidRPr="00A4461E">
              <w:rPr>
                <w:rFonts w:ascii="Arial" w:hAnsi="Arial" w:cs="Arial"/>
                <w:b/>
                <w:sz w:val="20"/>
                <w:szCs w:val="20"/>
              </w:rPr>
              <w:t xml:space="preserve">, </w:t>
            </w:r>
            <w:r w:rsidRPr="00A4461E">
              <w:rPr>
                <w:rFonts w:ascii="Arial" w:hAnsi="Arial" w:cs="Arial"/>
                <w:sz w:val="20"/>
                <w:szCs w:val="20"/>
              </w:rPr>
              <w:t xml:space="preserve">como resultado de la consultoría del proceso de Revaluó (sistematización de la información del proceso de Revalúo). </w:t>
            </w:r>
          </w:p>
          <w:p w:rsidR="00AA1A30" w:rsidRPr="00A4461E" w:rsidRDefault="00AA1A30" w:rsidP="00AA1A30">
            <w:pPr>
              <w:widowControl w:val="0"/>
              <w:ind w:left="119" w:right="115"/>
              <w:jc w:val="both"/>
              <w:rPr>
                <w:rFonts w:ascii="Arial" w:hAnsi="Arial" w:cs="Arial"/>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 xml:space="preserve">Por lo expuesto el FNDR, requiere contratar los servicios de una Empresa Consultora para realizar </w:t>
            </w:r>
            <w:r>
              <w:rPr>
                <w:rFonts w:ascii="Arial" w:hAnsi="Arial" w:cs="Arial"/>
                <w:sz w:val="20"/>
                <w:szCs w:val="20"/>
              </w:rPr>
              <w:t>el</w:t>
            </w:r>
            <w:r w:rsidRPr="00A4461E">
              <w:rPr>
                <w:rFonts w:ascii="Arial" w:hAnsi="Arial" w:cs="Arial"/>
                <w:sz w:val="20"/>
                <w:szCs w:val="20"/>
              </w:rPr>
              <w:t xml:space="preserve"> </w:t>
            </w:r>
            <w:r w:rsidRPr="00A4461E">
              <w:rPr>
                <w:rFonts w:ascii="Arial" w:hAnsi="Arial" w:cs="Arial"/>
                <w:b/>
                <w:sz w:val="20"/>
                <w:szCs w:val="20"/>
                <w:shd w:val="clear" w:color="auto" w:fill="FFFFFF"/>
                <w:lang w:val="es-MX"/>
              </w:rPr>
              <w:t>“</w:t>
            </w:r>
            <w:r w:rsidRPr="00A4461E">
              <w:rPr>
                <w:rFonts w:ascii="Arial" w:hAnsi="Arial" w:cs="Arial"/>
                <w:b/>
                <w:sz w:val="20"/>
                <w:szCs w:val="20"/>
              </w:rPr>
              <w:t>AVALUO, REVALÚO</w:t>
            </w:r>
            <w:r>
              <w:rPr>
                <w:rFonts w:ascii="Arial" w:hAnsi="Arial" w:cs="Arial"/>
                <w:b/>
                <w:sz w:val="20"/>
                <w:szCs w:val="20"/>
              </w:rPr>
              <w:t xml:space="preserve">, </w:t>
            </w:r>
            <w:r w:rsidRPr="00A4461E">
              <w:rPr>
                <w:rFonts w:ascii="Arial" w:hAnsi="Arial" w:cs="Arial"/>
                <w:b/>
                <w:sz w:val="20"/>
                <w:szCs w:val="20"/>
              </w:rPr>
              <w:t>INVENTARIACIÓN Y CODIFICACIÓN DE ACTIVOS TANGIBLES E INTANGIBLES DEL</w:t>
            </w:r>
            <w:r w:rsidRPr="00A4461E">
              <w:rPr>
                <w:rFonts w:ascii="Arial" w:hAnsi="Arial" w:cs="Arial"/>
                <w:b/>
                <w:sz w:val="20"/>
                <w:szCs w:val="20"/>
                <w:shd w:val="clear" w:color="auto" w:fill="FFFFFF"/>
                <w:lang w:val="es-MX"/>
              </w:rPr>
              <w:t xml:space="preserve"> </w:t>
            </w:r>
            <w:r w:rsidRPr="00A4461E">
              <w:rPr>
                <w:rFonts w:ascii="Arial" w:hAnsi="Arial" w:cs="Arial"/>
                <w:b/>
                <w:sz w:val="20"/>
                <w:szCs w:val="20"/>
                <w:shd w:val="clear" w:color="auto" w:fill="FFFFFF"/>
              </w:rPr>
              <w:t>FONDO NACIONAL DE DESARROLLO REGIONAL - FNDR”</w:t>
            </w:r>
            <w:r w:rsidRPr="00A4461E">
              <w:rPr>
                <w:rFonts w:ascii="Arial" w:hAnsi="Arial" w:cs="Arial"/>
                <w:b/>
                <w:sz w:val="20"/>
                <w:szCs w:val="20"/>
                <w:shd w:val="clear" w:color="auto" w:fill="FFFFFF"/>
                <w:lang w:val="es-MX"/>
              </w:rPr>
              <w:t xml:space="preserve"> </w:t>
            </w:r>
            <w:r w:rsidRPr="00A4461E">
              <w:rPr>
                <w:rFonts w:ascii="Arial" w:hAnsi="Arial" w:cs="Arial"/>
                <w:sz w:val="20"/>
                <w:szCs w:val="20"/>
              </w:rPr>
              <w:t xml:space="preserve">en todas las dependencias del FNDR en función al estado físico y características de los mismos, precios de mercado y otros. El trabajo deberá ser efectuado en el marco de las Normas contables y la metodología apropiada, con el propósito de contar con información fidedigna de la cantidad, ubicación, el estado actual, valor real y registro adecuadamente clasificado de los mismos. </w:t>
            </w:r>
          </w:p>
          <w:p w:rsidR="00AA1A30" w:rsidRPr="00A4461E" w:rsidRDefault="00AA1A30" w:rsidP="00AA1A30">
            <w:pPr>
              <w:widowControl w:val="0"/>
              <w:ind w:left="119" w:right="115"/>
              <w:jc w:val="both"/>
              <w:rPr>
                <w:rFonts w:ascii="Arial" w:hAnsi="Arial" w:cs="Arial"/>
                <w:sz w:val="20"/>
                <w:szCs w:val="20"/>
              </w:rPr>
            </w:pPr>
          </w:p>
          <w:p w:rsidR="00AA1A30" w:rsidRPr="00A4461E" w:rsidRDefault="00AA1A30" w:rsidP="00AA1A30">
            <w:pPr>
              <w:pStyle w:val="Ttulo1"/>
              <w:keepNext w:val="0"/>
              <w:widowControl w:val="0"/>
              <w:numPr>
                <w:ilvl w:val="0"/>
                <w:numId w:val="55"/>
              </w:numPr>
              <w:ind w:left="119" w:right="115" w:firstLine="0"/>
              <w:jc w:val="both"/>
              <w:rPr>
                <w:rFonts w:ascii="Arial" w:hAnsi="Arial" w:cs="Arial"/>
                <w:sz w:val="20"/>
                <w:szCs w:val="20"/>
              </w:rPr>
            </w:pPr>
            <w:bookmarkStart w:id="148" w:name="_Toc78878306"/>
            <w:bookmarkStart w:id="149" w:name="_Toc78878531"/>
            <w:bookmarkStart w:id="150" w:name="_Toc78878755"/>
            <w:bookmarkStart w:id="151" w:name="_Toc78878978"/>
            <w:bookmarkStart w:id="152" w:name="_Toc78879200"/>
            <w:bookmarkStart w:id="153" w:name="_Toc78879419"/>
            <w:bookmarkStart w:id="154" w:name="_Toc78879638"/>
            <w:bookmarkStart w:id="155" w:name="_Toc78879856"/>
            <w:bookmarkStart w:id="156" w:name="_Toc78880073"/>
            <w:bookmarkStart w:id="157" w:name="_Toc78878307"/>
            <w:bookmarkStart w:id="158" w:name="_Toc78878532"/>
            <w:bookmarkStart w:id="159" w:name="_Toc78878756"/>
            <w:bookmarkStart w:id="160" w:name="_Toc78878979"/>
            <w:bookmarkStart w:id="161" w:name="_Toc78879201"/>
            <w:bookmarkStart w:id="162" w:name="_Toc78879420"/>
            <w:bookmarkStart w:id="163" w:name="_Toc78879639"/>
            <w:bookmarkStart w:id="164" w:name="_Toc78879857"/>
            <w:bookmarkStart w:id="165" w:name="_Toc78880074"/>
            <w:bookmarkStart w:id="166" w:name="_Toc78880075"/>
            <w:bookmarkStart w:id="167" w:name="_Toc361089363"/>
            <w:bookmarkStart w:id="168" w:name="_Toc38099397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A4461E">
              <w:rPr>
                <w:rFonts w:ascii="Arial" w:hAnsi="Arial" w:cs="Arial"/>
                <w:sz w:val="20"/>
                <w:szCs w:val="20"/>
              </w:rPr>
              <w:t>OBJETIVO</w:t>
            </w:r>
            <w:bookmarkEnd w:id="166"/>
            <w:r w:rsidRPr="00A4461E">
              <w:rPr>
                <w:rFonts w:ascii="Arial" w:hAnsi="Arial" w:cs="Arial"/>
                <w:sz w:val="20"/>
                <w:szCs w:val="20"/>
              </w:rPr>
              <w:t>s</w:t>
            </w:r>
          </w:p>
          <w:p w:rsidR="00AA1A30" w:rsidRPr="00A4461E" w:rsidRDefault="00AA1A30" w:rsidP="00AA1A30">
            <w:pPr>
              <w:ind w:left="119" w:right="115"/>
              <w:jc w:val="both"/>
              <w:rPr>
                <w:rFonts w:ascii="Arial" w:hAnsi="Arial" w:cs="Arial"/>
                <w:sz w:val="20"/>
                <w:szCs w:val="20"/>
              </w:rPr>
            </w:pPr>
          </w:p>
          <w:p w:rsidR="00AA1A30" w:rsidRPr="00A4461E" w:rsidRDefault="00AA1A30" w:rsidP="00AA1A30">
            <w:pPr>
              <w:pStyle w:val="Ttulo2"/>
              <w:keepNext w:val="0"/>
              <w:widowControl w:val="0"/>
              <w:numPr>
                <w:ilvl w:val="1"/>
                <w:numId w:val="55"/>
              </w:numPr>
              <w:ind w:left="119" w:right="115" w:firstLine="0"/>
              <w:jc w:val="both"/>
              <w:rPr>
                <w:rFonts w:ascii="Arial" w:hAnsi="Arial" w:cs="Arial"/>
                <w:b w:val="0"/>
                <w:bCs/>
                <w:sz w:val="20"/>
              </w:rPr>
            </w:pPr>
            <w:bookmarkStart w:id="169" w:name="_Toc361089364"/>
            <w:bookmarkStart w:id="170" w:name="_Toc380993972"/>
            <w:bookmarkStart w:id="171" w:name="_Toc78880076"/>
            <w:r w:rsidRPr="00A4461E">
              <w:rPr>
                <w:rFonts w:ascii="Arial" w:hAnsi="Arial" w:cs="Arial"/>
                <w:bCs/>
                <w:sz w:val="20"/>
              </w:rPr>
              <w:t>OBJETIVO GENERAL</w:t>
            </w:r>
            <w:bookmarkEnd w:id="169"/>
            <w:bookmarkEnd w:id="170"/>
            <w:bookmarkEnd w:id="171"/>
          </w:p>
          <w:p w:rsidR="00AA1A30" w:rsidRPr="00A4461E" w:rsidRDefault="00AA1A30" w:rsidP="00AA1A30">
            <w:pPr>
              <w:widowControl w:val="0"/>
              <w:tabs>
                <w:tab w:val="left" w:pos="1129"/>
              </w:tabs>
              <w:ind w:left="119" w:right="115"/>
              <w:jc w:val="both"/>
              <w:rPr>
                <w:rFonts w:ascii="Arial" w:hAnsi="Arial" w:cs="Arial"/>
                <w:b/>
                <w:bCs/>
                <w:sz w:val="20"/>
                <w:szCs w:val="20"/>
              </w:rPr>
            </w:pPr>
            <w:r w:rsidRPr="00A4461E">
              <w:rPr>
                <w:rFonts w:ascii="Arial" w:hAnsi="Arial" w:cs="Arial"/>
                <w:b/>
                <w:bCs/>
                <w:sz w:val="20"/>
                <w:szCs w:val="20"/>
              </w:rPr>
              <w:tab/>
            </w:r>
          </w:p>
          <w:p w:rsidR="00AA1A30" w:rsidRPr="00A4461E" w:rsidRDefault="00AA1A30" w:rsidP="00AA1A30">
            <w:pPr>
              <w:widowControl w:val="0"/>
              <w:jc w:val="both"/>
              <w:rPr>
                <w:rFonts w:ascii="Arial" w:hAnsi="Arial" w:cs="Arial"/>
                <w:sz w:val="20"/>
                <w:szCs w:val="20"/>
              </w:rPr>
            </w:pPr>
            <w:r w:rsidRPr="00A4461E">
              <w:rPr>
                <w:rFonts w:ascii="Arial" w:hAnsi="Arial" w:cs="Arial"/>
                <w:sz w:val="20"/>
                <w:szCs w:val="20"/>
              </w:rPr>
              <w:t xml:space="preserve">Contar con información profesional e independiente referente al valor real, estado actual, tiempo de vida útil restante de cada uno de los bienes de uso del </w:t>
            </w:r>
            <w:r w:rsidRPr="00A4461E">
              <w:rPr>
                <w:rFonts w:ascii="Arial" w:hAnsi="Arial" w:cs="Arial"/>
                <w:b/>
                <w:sz w:val="20"/>
                <w:szCs w:val="20"/>
              </w:rPr>
              <w:t>FONDO NACIONAL DE DESARROLLO REGIONAL</w:t>
            </w:r>
            <w:r w:rsidRPr="00A4461E">
              <w:rPr>
                <w:rFonts w:ascii="Arial" w:hAnsi="Arial" w:cs="Arial"/>
                <w:sz w:val="20"/>
                <w:szCs w:val="20"/>
              </w:rPr>
              <w:t xml:space="preserve"> que coadyuve a mantener un registro contable actualizado y sistematizado, y ayude a la toma de decisiones con relación a la disposición y/o baja de los mismos.</w:t>
            </w:r>
          </w:p>
          <w:p w:rsidR="00AA1A30" w:rsidRPr="00A4461E" w:rsidRDefault="00AA1A30" w:rsidP="00AA1A30">
            <w:pPr>
              <w:widowControl w:val="0"/>
              <w:jc w:val="both"/>
              <w:rPr>
                <w:rFonts w:ascii="Arial" w:hAnsi="Arial" w:cs="Arial"/>
                <w:sz w:val="20"/>
                <w:szCs w:val="20"/>
              </w:rPr>
            </w:pPr>
          </w:p>
          <w:p w:rsidR="00AA1A30" w:rsidRPr="00A4461E" w:rsidRDefault="00AA1A30" w:rsidP="00AA1A30">
            <w:pPr>
              <w:widowControl w:val="0"/>
              <w:jc w:val="both"/>
              <w:rPr>
                <w:rFonts w:ascii="Arial" w:hAnsi="Arial" w:cs="Arial"/>
                <w:sz w:val="20"/>
                <w:szCs w:val="20"/>
              </w:rPr>
            </w:pPr>
            <w:r w:rsidRPr="00A4461E">
              <w:rPr>
                <w:rFonts w:ascii="Arial" w:hAnsi="Arial" w:cs="Arial"/>
                <w:sz w:val="20"/>
                <w:szCs w:val="20"/>
              </w:rPr>
              <w:t xml:space="preserve">Asimismo, verificar que todos los activos cuenten con codificación, un valor real actualizado en </w:t>
            </w:r>
            <w:r w:rsidRPr="00A4461E">
              <w:rPr>
                <w:rFonts w:ascii="Arial" w:hAnsi="Arial" w:cs="Arial"/>
                <w:sz w:val="20"/>
                <w:szCs w:val="20"/>
              </w:rPr>
              <w:lastRenderedPageBreak/>
              <w:t xml:space="preserve">función al estado actual de los mismos, su ubicación actual codificada, asignación de cada bien, tiempo de vida útil y una correcta clasificación y registro en el sistema </w:t>
            </w:r>
            <w:r w:rsidRPr="00A4461E">
              <w:rPr>
                <w:rFonts w:ascii="Arial" w:hAnsi="Arial" w:cs="Arial"/>
                <w:b/>
                <w:sz w:val="20"/>
                <w:szCs w:val="20"/>
              </w:rPr>
              <w:t xml:space="preserve">vSIAF (SISTEMA DE INFORMACIÓN DE ACTIVOS FIJOS) </w:t>
            </w:r>
            <w:r w:rsidRPr="00A4461E">
              <w:rPr>
                <w:rFonts w:ascii="Arial" w:hAnsi="Arial" w:cs="Arial"/>
                <w:sz w:val="20"/>
                <w:szCs w:val="20"/>
              </w:rPr>
              <w:t xml:space="preserve">del Estado, información que servirá para contar con la situación patrimonial real y una adecuada valuación y exposición en los Estados Financieros del </w:t>
            </w:r>
            <w:r w:rsidRPr="00A4461E">
              <w:rPr>
                <w:rFonts w:ascii="Arial" w:hAnsi="Arial" w:cs="Arial"/>
                <w:sz w:val="20"/>
                <w:szCs w:val="20"/>
                <w:shd w:val="clear" w:color="auto" w:fill="FFFFFF"/>
              </w:rPr>
              <w:t xml:space="preserve">FONDO NACIONAL DE DESARROLLO REGIONAL </w:t>
            </w:r>
            <w:r>
              <w:rPr>
                <w:rFonts w:ascii="Arial" w:hAnsi="Arial" w:cs="Arial"/>
                <w:sz w:val="20"/>
                <w:szCs w:val="20"/>
                <w:shd w:val="clear" w:color="auto" w:fill="FFFFFF"/>
              </w:rPr>
              <w:t>–</w:t>
            </w:r>
            <w:r w:rsidRPr="00A4461E">
              <w:rPr>
                <w:rFonts w:ascii="Arial" w:hAnsi="Arial" w:cs="Arial"/>
                <w:sz w:val="20"/>
                <w:szCs w:val="20"/>
                <w:shd w:val="clear" w:color="auto" w:fill="FFFFFF"/>
              </w:rPr>
              <w:t xml:space="preserve"> FNDR</w:t>
            </w:r>
            <w:r>
              <w:rPr>
                <w:rFonts w:ascii="Arial" w:hAnsi="Arial" w:cs="Arial"/>
                <w:b/>
                <w:sz w:val="20"/>
                <w:szCs w:val="20"/>
                <w:shd w:val="clear" w:color="auto" w:fill="FFFFFF"/>
              </w:rPr>
              <w:t>.</w:t>
            </w: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 xml:space="preserve"> </w:t>
            </w:r>
          </w:p>
          <w:p w:rsidR="00AA1A30" w:rsidRPr="00A4461E" w:rsidRDefault="00AA1A30" w:rsidP="00AA1A30">
            <w:pPr>
              <w:pStyle w:val="Ttulo2"/>
              <w:keepNext w:val="0"/>
              <w:widowControl w:val="0"/>
              <w:numPr>
                <w:ilvl w:val="1"/>
                <w:numId w:val="55"/>
              </w:numPr>
              <w:ind w:left="119" w:right="115" w:firstLine="0"/>
              <w:jc w:val="both"/>
              <w:rPr>
                <w:rFonts w:ascii="Arial" w:hAnsi="Arial" w:cs="Arial"/>
                <w:b w:val="0"/>
                <w:bCs/>
                <w:sz w:val="20"/>
              </w:rPr>
            </w:pPr>
            <w:bookmarkStart w:id="172" w:name="_Toc78878310"/>
            <w:bookmarkStart w:id="173" w:name="_Toc78878535"/>
            <w:bookmarkStart w:id="174" w:name="_Toc78878759"/>
            <w:bookmarkStart w:id="175" w:name="_Toc78878982"/>
            <w:bookmarkStart w:id="176" w:name="_Toc78879204"/>
            <w:bookmarkStart w:id="177" w:name="_Toc78879423"/>
            <w:bookmarkStart w:id="178" w:name="_Toc78879642"/>
            <w:bookmarkStart w:id="179" w:name="_Toc78879860"/>
            <w:bookmarkStart w:id="180" w:name="_Toc78880077"/>
            <w:bookmarkStart w:id="181" w:name="_Toc78878311"/>
            <w:bookmarkStart w:id="182" w:name="_Toc78878536"/>
            <w:bookmarkStart w:id="183" w:name="_Toc78878760"/>
            <w:bookmarkStart w:id="184" w:name="_Toc78878983"/>
            <w:bookmarkStart w:id="185" w:name="_Toc78879205"/>
            <w:bookmarkStart w:id="186" w:name="_Toc78879424"/>
            <w:bookmarkStart w:id="187" w:name="_Toc78879643"/>
            <w:bookmarkStart w:id="188" w:name="_Toc78879861"/>
            <w:bookmarkStart w:id="189" w:name="_Toc78880078"/>
            <w:bookmarkStart w:id="190" w:name="_Toc78878312"/>
            <w:bookmarkStart w:id="191" w:name="_Toc78878537"/>
            <w:bookmarkStart w:id="192" w:name="_Toc78878761"/>
            <w:bookmarkStart w:id="193" w:name="_Toc78878984"/>
            <w:bookmarkStart w:id="194" w:name="_Toc78879206"/>
            <w:bookmarkStart w:id="195" w:name="_Toc78879425"/>
            <w:bookmarkStart w:id="196" w:name="_Toc78879644"/>
            <w:bookmarkStart w:id="197" w:name="_Toc78879862"/>
            <w:bookmarkStart w:id="198" w:name="_Toc78880079"/>
            <w:bookmarkStart w:id="199" w:name="_Toc78878313"/>
            <w:bookmarkStart w:id="200" w:name="_Toc78878538"/>
            <w:bookmarkStart w:id="201" w:name="_Toc78878762"/>
            <w:bookmarkStart w:id="202" w:name="_Toc78878985"/>
            <w:bookmarkStart w:id="203" w:name="_Toc78879207"/>
            <w:bookmarkStart w:id="204" w:name="_Toc78879426"/>
            <w:bookmarkStart w:id="205" w:name="_Toc78879645"/>
            <w:bookmarkStart w:id="206" w:name="_Toc78879863"/>
            <w:bookmarkStart w:id="207" w:name="_Toc78880080"/>
            <w:bookmarkStart w:id="208" w:name="_Toc361089365"/>
            <w:bookmarkStart w:id="209" w:name="_Toc380993973"/>
            <w:bookmarkStart w:id="210" w:name="_Toc7888008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A4461E">
              <w:rPr>
                <w:rFonts w:ascii="Arial" w:hAnsi="Arial" w:cs="Arial"/>
                <w:bCs/>
                <w:sz w:val="20"/>
              </w:rPr>
              <w:t>OBJETIVOS ESPECÍFICOS</w:t>
            </w:r>
            <w:bookmarkEnd w:id="208"/>
            <w:bookmarkEnd w:id="209"/>
            <w:bookmarkEnd w:id="210"/>
          </w:p>
          <w:p w:rsidR="00AA1A30" w:rsidRPr="00A4461E" w:rsidRDefault="00AA1A30" w:rsidP="00AA1A30">
            <w:pPr>
              <w:pStyle w:val="Textoindependiente"/>
              <w:spacing w:after="0"/>
              <w:ind w:left="119" w:right="115"/>
              <w:jc w:val="both"/>
              <w:rPr>
                <w:rFonts w:ascii="Arial" w:hAnsi="Arial" w:cs="Arial"/>
                <w:lang w:val="es-BO"/>
              </w:rPr>
            </w:pPr>
          </w:p>
          <w:p w:rsidR="00AA1A30" w:rsidRPr="00A4461E" w:rsidRDefault="00AA1A30" w:rsidP="00AA1A30">
            <w:pPr>
              <w:pStyle w:val="Prrafodelista"/>
              <w:numPr>
                <w:ilvl w:val="0"/>
                <w:numId w:val="56"/>
              </w:numPr>
              <w:ind w:right="115"/>
              <w:contextualSpacing/>
              <w:jc w:val="both"/>
              <w:rPr>
                <w:rFonts w:ascii="Arial" w:hAnsi="Arial" w:cs="Arial"/>
                <w:iCs/>
              </w:rPr>
            </w:pPr>
            <w:r w:rsidRPr="00A4461E">
              <w:rPr>
                <w:rFonts w:ascii="Arial" w:hAnsi="Arial" w:cs="Arial"/>
                <w:iCs/>
              </w:rPr>
              <w:t xml:space="preserve">Contar con un inventario de todos y cada uno de los activos, mediante una inspección física tomando en cuenta las características del bien, su estado de conservación y/u obsolescencia, tiempo de vida útil, custodio del bien mediante acta de asignación al responsable de su uso. </w:t>
            </w:r>
          </w:p>
          <w:p w:rsidR="00AA1A30" w:rsidRPr="00A4461E" w:rsidRDefault="00AA1A30" w:rsidP="00AA1A30">
            <w:pPr>
              <w:pStyle w:val="Prrafodelista"/>
              <w:widowControl w:val="0"/>
              <w:ind w:right="115"/>
              <w:jc w:val="both"/>
              <w:rPr>
                <w:rFonts w:ascii="Arial" w:hAnsi="Arial" w:cs="Arial"/>
              </w:rPr>
            </w:pPr>
          </w:p>
          <w:p w:rsidR="00AA1A30" w:rsidRPr="00A4461E" w:rsidRDefault="00AA1A30" w:rsidP="00AA1A30">
            <w:pPr>
              <w:pStyle w:val="Prrafodelista"/>
              <w:numPr>
                <w:ilvl w:val="0"/>
                <w:numId w:val="56"/>
              </w:numPr>
              <w:ind w:right="115"/>
              <w:contextualSpacing/>
              <w:jc w:val="both"/>
              <w:rPr>
                <w:rFonts w:ascii="Arial" w:hAnsi="Arial" w:cs="Arial"/>
                <w:iCs/>
              </w:rPr>
            </w:pPr>
            <w:r w:rsidRPr="00A4461E">
              <w:rPr>
                <w:rFonts w:ascii="Arial" w:hAnsi="Arial" w:cs="Arial"/>
                <w:iCs/>
              </w:rPr>
              <w:t xml:space="preserve">Recodificar físicamente los Activos Fijos Tangibles e Intangibles del </w:t>
            </w:r>
            <w:r w:rsidRPr="00A4461E">
              <w:rPr>
                <w:rFonts w:ascii="Arial" w:hAnsi="Arial" w:cs="Arial"/>
                <w:shd w:val="clear" w:color="auto" w:fill="FFFFFF"/>
              </w:rPr>
              <w:t>FONDO NACIONAL DE DESARROLLO REGIONAL - FNDR</w:t>
            </w:r>
            <w:r w:rsidRPr="00A4461E">
              <w:rPr>
                <w:rFonts w:ascii="Arial" w:hAnsi="Arial" w:cs="Arial"/>
                <w:b/>
                <w:shd w:val="clear" w:color="auto" w:fill="FFFFFF"/>
              </w:rPr>
              <w:t xml:space="preserve">; </w:t>
            </w:r>
            <w:r w:rsidRPr="00A4461E">
              <w:rPr>
                <w:rFonts w:ascii="Arial" w:hAnsi="Arial" w:cs="Arial"/>
                <w:iCs/>
              </w:rPr>
              <w:t>en su totalidad, de acuerdo a principios determinados por la normativa en vigencia.</w:t>
            </w:r>
          </w:p>
          <w:p w:rsidR="00AA1A30" w:rsidRPr="00A4461E" w:rsidRDefault="00AA1A30" w:rsidP="00AA1A30">
            <w:pPr>
              <w:pStyle w:val="Prrafodelista"/>
              <w:jc w:val="both"/>
              <w:rPr>
                <w:rFonts w:ascii="Arial" w:hAnsi="Arial" w:cs="Arial"/>
                <w:iCs/>
              </w:rPr>
            </w:pPr>
          </w:p>
          <w:p w:rsidR="00AA1A30" w:rsidRPr="00A4461E" w:rsidRDefault="00AA1A30" w:rsidP="00AA1A30">
            <w:pPr>
              <w:pStyle w:val="Prrafodelista"/>
              <w:widowControl w:val="0"/>
              <w:numPr>
                <w:ilvl w:val="0"/>
                <w:numId w:val="56"/>
              </w:numPr>
              <w:ind w:right="115"/>
              <w:jc w:val="both"/>
              <w:rPr>
                <w:rFonts w:ascii="Arial" w:hAnsi="Arial" w:cs="Arial"/>
              </w:rPr>
            </w:pPr>
            <w:r>
              <w:rPr>
                <w:rFonts w:ascii="Arial" w:hAnsi="Arial" w:cs="Arial"/>
              </w:rPr>
              <w:t xml:space="preserve">Contar con una </w:t>
            </w:r>
            <w:r w:rsidRPr="00A4461E">
              <w:rPr>
                <w:rFonts w:ascii="Arial" w:hAnsi="Arial" w:cs="Arial"/>
              </w:rPr>
              <w:t>base de datos, con valores actualizados de los Activos Fijos, que fueron sometidos a Inventariación, codificación, avalúo y revalúo</w:t>
            </w:r>
            <w:r w:rsidRPr="00A4461E">
              <w:rPr>
                <w:rFonts w:ascii="Arial" w:hAnsi="Arial" w:cs="Arial"/>
                <w:shd w:val="clear" w:color="auto" w:fill="FFFFFF"/>
              </w:rPr>
              <w:t>,</w:t>
            </w:r>
            <w:r w:rsidRPr="00A4461E">
              <w:rPr>
                <w:rFonts w:ascii="Arial" w:hAnsi="Arial" w:cs="Arial"/>
                <w:shd w:val="clear" w:color="auto" w:fill="FFFFFF"/>
                <w:lang w:val="es-MX"/>
              </w:rPr>
              <w:t xml:space="preserve"> </w:t>
            </w:r>
            <w:r w:rsidRPr="00A4461E">
              <w:rPr>
                <w:rFonts w:ascii="Arial" w:hAnsi="Arial" w:cs="Arial"/>
              </w:rPr>
              <w:t xml:space="preserve">actualizado </w:t>
            </w:r>
            <w:r>
              <w:rPr>
                <w:rFonts w:ascii="Arial" w:hAnsi="Arial" w:cs="Arial"/>
              </w:rPr>
              <w:t>los 100% en relación a su estado de uso, características</w:t>
            </w:r>
            <w:r w:rsidRPr="00A4461E">
              <w:rPr>
                <w:rFonts w:ascii="Arial" w:hAnsi="Arial" w:cs="Arial"/>
              </w:rPr>
              <w:t xml:space="preserve"> y tiempo de vida útil.</w:t>
            </w:r>
          </w:p>
          <w:p w:rsidR="00AA1A30" w:rsidRPr="00A4461E" w:rsidRDefault="00AA1A30" w:rsidP="00AA1A30">
            <w:pPr>
              <w:pStyle w:val="Prrafodelista"/>
              <w:jc w:val="both"/>
              <w:rPr>
                <w:rFonts w:ascii="Arial" w:hAnsi="Arial" w:cs="Arial"/>
              </w:rPr>
            </w:pPr>
          </w:p>
          <w:p w:rsidR="00AA1A30" w:rsidRPr="00A4461E" w:rsidRDefault="00AA1A30" w:rsidP="00AA1A30">
            <w:pPr>
              <w:pStyle w:val="Prrafodelista"/>
              <w:widowControl w:val="0"/>
              <w:numPr>
                <w:ilvl w:val="0"/>
                <w:numId w:val="56"/>
              </w:numPr>
              <w:ind w:right="115"/>
              <w:jc w:val="both"/>
              <w:rPr>
                <w:rFonts w:ascii="Arial" w:hAnsi="Arial" w:cs="Arial"/>
              </w:rPr>
            </w:pPr>
            <w:r w:rsidRPr="00A4461E">
              <w:rPr>
                <w:rFonts w:ascii="Arial" w:hAnsi="Arial" w:cs="Arial"/>
              </w:rPr>
              <w:t xml:space="preserve">Establecer el estado físico de conservación de los bienes en función a criterios técnicos aplicados por rubro o grupo de bienes que permitirán determinar el estado, valor y años de vida, realizando una descripción clara de los factores utilizados por rubro, debiendo tener especial cuidado en considerar solo aquellos factores técnicos que inciden de forma directa y principal a los diversos tipos, ítems del rubro, debiendo mantener uniformidad en la evaluación en base a los criterios técnicos para el rubro, para realizar los ajustes contables que  corresponda en base a los resultados obtenidos. </w:t>
            </w:r>
          </w:p>
          <w:p w:rsidR="00AA1A30" w:rsidRPr="00A4461E" w:rsidRDefault="00AA1A30" w:rsidP="00AA1A30">
            <w:pPr>
              <w:pStyle w:val="Prrafodelista"/>
              <w:jc w:val="both"/>
              <w:rPr>
                <w:rFonts w:ascii="Arial" w:hAnsi="Arial" w:cs="Arial"/>
              </w:rPr>
            </w:pPr>
          </w:p>
          <w:p w:rsidR="00AA1A30" w:rsidRPr="00FA497E" w:rsidRDefault="00AA1A30" w:rsidP="00AA1A30">
            <w:pPr>
              <w:pStyle w:val="Prrafodelista"/>
              <w:widowControl w:val="0"/>
              <w:numPr>
                <w:ilvl w:val="0"/>
                <w:numId w:val="56"/>
              </w:numPr>
              <w:ind w:right="115"/>
              <w:jc w:val="both"/>
              <w:rPr>
                <w:rFonts w:ascii="Arial" w:hAnsi="Arial" w:cs="Arial"/>
              </w:rPr>
            </w:pPr>
            <w:r w:rsidRPr="00FA497E">
              <w:rPr>
                <w:rFonts w:ascii="Arial" w:hAnsi="Arial" w:cs="Arial"/>
              </w:rPr>
              <w:t>Contar con una descripción adecuada, de las características físicas y técnicas de todos los bienes a ser inventariados. Para ello se debe describir el material del que está construido y/o fabricado, medidas y/o dimensiones, marca, modelo, serie, cantidad y descripción de accesorios y capacidad al momento de realizar el inventario.</w:t>
            </w:r>
          </w:p>
          <w:p w:rsidR="00AA1A30" w:rsidRPr="00FA497E" w:rsidRDefault="00AA1A30" w:rsidP="00AA1A30">
            <w:pPr>
              <w:pStyle w:val="Prrafodelista"/>
              <w:jc w:val="both"/>
              <w:rPr>
                <w:rFonts w:ascii="Arial" w:hAnsi="Arial" w:cs="Arial"/>
              </w:rPr>
            </w:pPr>
          </w:p>
          <w:p w:rsidR="00AA1A30" w:rsidRPr="00FA497E" w:rsidRDefault="00AA1A30" w:rsidP="00AA1A30">
            <w:pPr>
              <w:pStyle w:val="Prrafodelista"/>
              <w:widowControl w:val="0"/>
              <w:numPr>
                <w:ilvl w:val="0"/>
                <w:numId w:val="56"/>
              </w:numPr>
              <w:ind w:right="115"/>
              <w:jc w:val="both"/>
              <w:rPr>
                <w:rFonts w:ascii="Arial" w:hAnsi="Arial" w:cs="Arial"/>
              </w:rPr>
            </w:pPr>
            <w:r w:rsidRPr="00FA497E">
              <w:rPr>
                <w:rFonts w:ascii="Arial" w:hAnsi="Arial" w:cs="Arial"/>
              </w:rPr>
              <w:t>Contar con 6 fotografías: 1 fotografía frontal, una fotografía posterior, una fotografía lateral derecho, una fotografía lateral izquierdo, una fotografía tablero y una fotografía del motor, ficha técnica que describan todas las características técnicas, para el caso de vehículos y de los ítems que así ameriten.</w:t>
            </w:r>
          </w:p>
          <w:p w:rsidR="00AA1A30" w:rsidRPr="00FA497E" w:rsidRDefault="00AA1A30" w:rsidP="00AA1A30">
            <w:pPr>
              <w:pStyle w:val="Prrafodelista"/>
              <w:rPr>
                <w:rFonts w:ascii="Arial" w:hAnsi="Arial" w:cs="Arial"/>
              </w:rPr>
            </w:pPr>
          </w:p>
          <w:p w:rsidR="00AA1A30" w:rsidRPr="00FA497E" w:rsidRDefault="00AA1A30" w:rsidP="00AA1A30">
            <w:pPr>
              <w:pStyle w:val="Prrafodelista"/>
              <w:widowControl w:val="0"/>
              <w:ind w:right="115"/>
              <w:jc w:val="both"/>
              <w:rPr>
                <w:rFonts w:ascii="Arial" w:hAnsi="Arial" w:cs="Arial"/>
              </w:rPr>
            </w:pPr>
          </w:p>
          <w:p w:rsidR="00AA1A30" w:rsidRPr="00A4461E" w:rsidRDefault="00AA1A30" w:rsidP="00AA1A30">
            <w:pPr>
              <w:pStyle w:val="Prrafodelista"/>
              <w:widowControl w:val="0"/>
              <w:numPr>
                <w:ilvl w:val="0"/>
                <w:numId w:val="56"/>
              </w:numPr>
              <w:ind w:right="115"/>
              <w:jc w:val="both"/>
              <w:rPr>
                <w:rFonts w:ascii="Arial" w:hAnsi="Arial" w:cs="Arial"/>
              </w:rPr>
            </w:pPr>
            <w:r w:rsidRPr="00FA497E">
              <w:rPr>
                <w:rFonts w:ascii="Arial" w:hAnsi="Arial" w:cs="Arial"/>
              </w:rPr>
              <w:t>Actualizar</w:t>
            </w:r>
            <w:r w:rsidRPr="00A4461E">
              <w:rPr>
                <w:rFonts w:ascii="Arial" w:hAnsi="Arial" w:cs="Arial"/>
              </w:rPr>
              <w:t xml:space="preserve"> la información sobre las características técnicas de los equipos, </w:t>
            </w:r>
            <w:r w:rsidRPr="00D943AD">
              <w:rPr>
                <w:rFonts w:ascii="Arial" w:hAnsi="Arial" w:cs="Arial"/>
              </w:rPr>
              <w:t>maquinaria</w:t>
            </w:r>
            <w:r w:rsidRPr="00A4461E">
              <w:rPr>
                <w:rFonts w:ascii="Arial" w:hAnsi="Arial" w:cs="Arial"/>
              </w:rPr>
              <w:t xml:space="preserve"> y vehículos; determinando el tiempo útil para la correcta depreciación de cada equipo, maquinaria y vehículo, así como el valor residual. </w:t>
            </w:r>
          </w:p>
          <w:p w:rsidR="00AA1A30" w:rsidRPr="00A4461E" w:rsidRDefault="00AA1A30" w:rsidP="00AA1A30">
            <w:pPr>
              <w:jc w:val="both"/>
              <w:rPr>
                <w:rFonts w:ascii="Arial" w:hAnsi="Arial" w:cs="Arial"/>
                <w:sz w:val="20"/>
                <w:szCs w:val="20"/>
              </w:rPr>
            </w:pPr>
          </w:p>
          <w:p w:rsidR="00AA1A30" w:rsidRPr="00A4461E" w:rsidRDefault="00AA1A30" w:rsidP="00AA1A30">
            <w:pPr>
              <w:pStyle w:val="Prrafodelista"/>
              <w:widowControl w:val="0"/>
              <w:numPr>
                <w:ilvl w:val="0"/>
                <w:numId w:val="56"/>
              </w:numPr>
              <w:ind w:right="115"/>
              <w:jc w:val="both"/>
              <w:rPr>
                <w:rFonts w:ascii="Arial" w:hAnsi="Arial" w:cs="Arial"/>
              </w:rPr>
            </w:pPr>
            <w:r w:rsidRPr="00A4461E">
              <w:rPr>
                <w:rFonts w:ascii="Arial" w:hAnsi="Arial" w:cs="Arial"/>
              </w:rPr>
              <w:t>Contar con el pronunciamiento de la empresa adjudicada, en un informe de clasificación y reclasificación de los Activos Fijos: inventariados, revalor</w:t>
            </w:r>
            <w:r>
              <w:rPr>
                <w:rFonts w:ascii="Arial" w:hAnsi="Arial" w:cs="Arial"/>
              </w:rPr>
              <w:t>izados, para bajas, faltantes,</w:t>
            </w:r>
            <w:r w:rsidRPr="00A4461E">
              <w:rPr>
                <w:rFonts w:ascii="Arial" w:hAnsi="Arial" w:cs="Arial"/>
              </w:rPr>
              <w:t xml:space="preserve"> sobrantes</w:t>
            </w:r>
            <w:r>
              <w:rPr>
                <w:rFonts w:ascii="Arial" w:hAnsi="Arial" w:cs="Arial"/>
              </w:rPr>
              <w:t xml:space="preserve"> y fungibles</w:t>
            </w:r>
            <w:r w:rsidRPr="00A4461E">
              <w:rPr>
                <w:rFonts w:ascii="Arial" w:hAnsi="Arial" w:cs="Arial"/>
              </w:rPr>
              <w:t xml:space="preserve">. </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pStyle w:val="Prrafodelista"/>
              <w:widowControl w:val="0"/>
              <w:numPr>
                <w:ilvl w:val="0"/>
                <w:numId w:val="56"/>
              </w:numPr>
              <w:ind w:right="115"/>
              <w:jc w:val="both"/>
              <w:rPr>
                <w:rFonts w:ascii="Arial" w:hAnsi="Arial" w:cs="Arial"/>
              </w:rPr>
            </w:pPr>
            <w:r w:rsidRPr="00A4461E">
              <w:rPr>
                <w:rFonts w:ascii="Arial" w:hAnsi="Arial" w:cs="Arial"/>
              </w:rPr>
              <w:t>Contar con el pronunciamiento y recomendación de la empresa adjudicada mediante un informe técnico profesional independiente, sobre la disposición definitiva de Activos Fijos Tangibles e Intangibles en desuso, obsoletos, descompuestos y/o cuya vida útil haya concluido, así como para su baja de los registros contables aplicados en las Normas Básicas del Sistema de Administración de Bienes y Servicio (NB-SABS) aprobadas mediante Decreto Supremo Nº 0181, asimismo la empresa consultora procederá a realizar las gestiones de asesoramiento de ajustes contables para la exposición en los estados financieros fecha de corte 31/12/2022.</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pStyle w:val="Prrafodelista"/>
              <w:widowControl w:val="0"/>
              <w:numPr>
                <w:ilvl w:val="0"/>
                <w:numId w:val="56"/>
              </w:numPr>
              <w:ind w:right="115"/>
              <w:jc w:val="both"/>
              <w:rPr>
                <w:rFonts w:ascii="Arial" w:hAnsi="Arial" w:cs="Arial"/>
              </w:rPr>
            </w:pPr>
            <w:r w:rsidRPr="00A4461E">
              <w:rPr>
                <w:rFonts w:ascii="Arial" w:hAnsi="Arial" w:cs="Arial"/>
              </w:rPr>
              <w:t>Contar con el pronunciamiento de la Empresa adjudicada acerca de los ajustes contables que deben efectuarse (esquemas contables) considerando el cumplimiento a la normativa vigente, en base a los resultados obtenidos de la Inventariación, codificación avalúo y/o revaluó técnico y reclasificación de los Activos</w:t>
            </w:r>
            <w:r w:rsidRPr="00A4461E">
              <w:rPr>
                <w:rFonts w:ascii="Arial" w:hAnsi="Arial" w:cs="Arial"/>
                <w:b/>
              </w:rPr>
              <w:t xml:space="preserve"> </w:t>
            </w:r>
            <w:r w:rsidRPr="00A4461E">
              <w:rPr>
                <w:rFonts w:ascii="Arial" w:hAnsi="Arial" w:cs="Arial"/>
              </w:rPr>
              <w:t>fijos e intangibles, para su registro contable y exposición en los Estados Financieros con fecha de corte al 31.12.2022.</w:t>
            </w:r>
          </w:p>
          <w:p w:rsidR="00AA1A30" w:rsidRPr="00A4461E" w:rsidRDefault="00AA1A30" w:rsidP="00AA1A30">
            <w:pPr>
              <w:pStyle w:val="Prrafodelista"/>
              <w:jc w:val="both"/>
              <w:rPr>
                <w:rFonts w:ascii="Arial" w:hAnsi="Arial" w:cs="Arial"/>
              </w:rPr>
            </w:pPr>
          </w:p>
          <w:p w:rsidR="00AA1A30" w:rsidRPr="00A4461E" w:rsidRDefault="00AA1A30" w:rsidP="00AA1A30">
            <w:pPr>
              <w:pStyle w:val="Prrafodelista"/>
              <w:widowControl w:val="0"/>
              <w:numPr>
                <w:ilvl w:val="0"/>
                <w:numId w:val="56"/>
              </w:numPr>
              <w:ind w:right="115"/>
              <w:jc w:val="both"/>
              <w:rPr>
                <w:rFonts w:ascii="Arial" w:hAnsi="Arial" w:cs="Arial"/>
              </w:rPr>
            </w:pPr>
            <w:r w:rsidRPr="00A4461E">
              <w:rPr>
                <w:rFonts w:ascii="Arial" w:hAnsi="Arial" w:cs="Arial"/>
              </w:rPr>
              <w:t>Contar con una Base de Datos de información oportuna y confiable y realizar el registr</w:t>
            </w:r>
            <w:r>
              <w:rPr>
                <w:rFonts w:ascii="Arial" w:hAnsi="Arial" w:cs="Arial"/>
              </w:rPr>
              <w:t>o</w:t>
            </w:r>
            <w:r w:rsidRPr="00A4461E">
              <w:rPr>
                <w:rFonts w:ascii="Arial" w:hAnsi="Arial" w:cs="Arial"/>
              </w:rPr>
              <w:t xml:space="preserve"> y migración de la misma al sistema vSIAF (SISTEMA DE INFORMACIÓN DE ACTIVOS FIJOS) del Estado, como resultado de la consultoría del proceso de Revaluó (sistematización de la información del proceso de Revalúo).</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bookmarkStart w:id="211" w:name="_Toc78878315"/>
            <w:bookmarkStart w:id="212" w:name="_Toc78878540"/>
            <w:bookmarkStart w:id="213" w:name="_Toc78878764"/>
            <w:bookmarkStart w:id="214" w:name="_Toc78878987"/>
            <w:bookmarkStart w:id="215" w:name="_Toc78879209"/>
            <w:bookmarkStart w:id="216" w:name="_Toc78879428"/>
            <w:bookmarkStart w:id="217" w:name="_Toc78879647"/>
            <w:bookmarkStart w:id="218" w:name="_Toc78879865"/>
            <w:bookmarkStart w:id="219" w:name="_Toc78880082"/>
            <w:bookmarkStart w:id="220" w:name="_Toc78878316"/>
            <w:bookmarkStart w:id="221" w:name="_Toc78878541"/>
            <w:bookmarkStart w:id="222" w:name="_Toc78878765"/>
            <w:bookmarkStart w:id="223" w:name="_Toc78878988"/>
            <w:bookmarkStart w:id="224" w:name="_Toc78879210"/>
            <w:bookmarkStart w:id="225" w:name="_Toc78879429"/>
            <w:bookmarkStart w:id="226" w:name="_Toc78879648"/>
            <w:bookmarkStart w:id="227" w:name="_Toc78879866"/>
            <w:bookmarkStart w:id="228" w:name="_Toc78880083"/>
            <w:bookmarkStart w:id="229" w:name="_Toc78878317"/>
            <w:bookmarkStart w:id="230" w:name="_Toc78878542"/>
            <w:bookmarkStart w:id="231" w:name="_Toc78878766"/>
            <w:bookmarkStart w:id="232" w:name="_Toc78878989"/>
            <w:bookmarkStart w:id="233" w:name="_Toc78879211"/>
            <w:bookmarkStart w:id="234" w:name="_Toc78879430"/>
            <w:bookmarkStart w:id="235" w:name="_Toc78879649"/>
            <w:bookmarkStart w:id="236" w:name="_Toc78879867"/>
            <w:bookmarkStart w:id="237" w:name="_Toc78880084"/>
            <w:bookmarkStart w:id="238" w:name="_Toc78878318"/>
            <w:bookmarkStart w:id="239" w:name="_Toc78878543"/>
            <w:bookmarkStart w:id="240" w:name="_Toc78878767"/>
            <w:bookmarkStart w:id="241" w:name="_Toc78878990"/>
            <w:bookmarkStart w:id="242" w:name="_Toc78879212"/>
            <w:bookmarkStart w:id="243" w:name="_Toc78879431"/>
            <w:bookmarkStart w:id="244" w:name="_Toc78879650"/>
            <w:bookmarkStart w:id="245" w:name="_Toc78879868"/>
            <w:bookmarkStart w:id="246" w:name="_Toc78880085"/>
            <w:bookmarkStart w:id="247" w:name="_Toc78880086"/>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A4461E">
              <w:rPr>
                <w:rFonts w:ascii="Arial" w:hAnsi="Arial" w:cs="Arial"/>
                <w:sz w:val="20"/>
                <w:szCs w:val="20"/>
              </w:rPr>
              <w:t>ALCANCE DEL SERVICIO</w:t>
            </w:r>
          </w:p>
          <w:p w:rsidR="00AA1A30" w:rsidRPr="00A4461E" w:rsidRDefault="00AA1A30" w:rsidP="00AA1A30">
            <w:pPr>
              <w:jc w:val="both"/>
              <w:rPr>
                <w:rFonts w:ascii="Arial" w:hAnsi="Arial" w:cs="Arial"/>
                <w:sz w:val="20"/>
                <w:szCs w:val="20"/>
                <w:lang w:val="es-MX"/>
              </w:rPr>
            </w:pPr>
          </w:p>
          <w:p w:rsidR="00AA1A30" w:rsidRDefault="00AA1A30" w:rsidP="00AA1A30">
            <w:pPr>
              <w:jc w:val="both"/>
              <w:rPr>
                <w:rFonts w:ascii="Arial" w:hAnsi="Arial" w:cs="Arial"/>
                <w:sz w:val="20"/>
                <w:szCs w:val="20"/>
              </w:rPr>
            </w:pPr>
            <w:r w:rsidRPr="00A4461E">
              <w:rPr>
                <w:rFonts w:ascii="Arial" w:hAnsi="Arial" w:cs="Arial"/>
                <w:sz w:val="20"/>
                <w:szCs w:val="20"/>
              </w:rPr>
              <w:t>El alcance del servicio solicitado se aplicará a todos los activos fijos</w:t>
            </w:r>
            <w:r w:rsidRPr="00D943AD">
              <w:rPr>
                <w:rFonts w:ascii="Arial" w:hAnsi="Arial" w:cs="Arial"/>
                <w:sz w:val="20"/>
                <w:szCs w:val="20"/>
              </w:rPr>
              <w:t>: inmuebles, muebles, vehículos, equipos e intangibles</w:t>
            </w:r>
            <w:r w:rsidRPr="00A4461E">
              <w:rPr>
                <w:rFonts w:ascii="Arial" w:hAnsi="Arial" w:cs="Arial"/>
                <w:sz w:val="20"/>
                <w:szCs w:val="20"/>
              </w:rPr>
              <w:t xml:space="preserve"> de propiedad del </w:t>
            </w:r>
            <w:r w:rsidRPr="00A4461E">
              <w:rPr>
                <w:rFonts w:ascii="Arial" w:hAnsi="Arial" w:cs="Arial"/>
                <w:b/>
                <w:sz w:val="20"/>
                <w:szCs w:val="20"/>
              </w:rPr>
              <w:t>FONDO NACIONAL DE DESARROLLO REGIONAL</w:t>
            </w:r>
            <w:r w:rsidRPr="00A4461E">
              <w:rPr>
                <w:rFonts w:ascii="Arial" w:hAnsi="Arial" w:cs="Arial"/>
                <w:sz w:val="20"/>
                <w:szCs w:val="20"/>
              </w:rPr>
              <w:t xml:space="preserve"> (3.504 Aproximadamente)</w:t>
            </w:r>
            <w:r>
              <w:rPr>
                <w:rFonts w:ascii="Arial" w:hAnsi="Arial" w:cs="Arial"/>
                <w:sz w:val="20"/>
                <w:szCs w:val="20"/>
              </w:rPr>
              <w:t>.</w:t>
            </w:r>
          </w:p>
          <w:p w:rsidR="00AA1A30" w:rsidRPr="00A4461E" w:rsidRDefault="00AA1A30" w:rsidP="00AA1A30">
            <w:pPr>
              <w:jc w:val="both"/>
              <w:rPr>
                <w:rFonts w:ascii="Arial" w:hAnsi="Arial" w:cs="Arial"/>
                <w:sz w:val="20"/>
                <w:szCs w:val="20"/>
              </w:rPr>
            </w:pPr>
          </w:p>
          <w:p w:rsidR="00AA1A30" w:rsidRPr="00A4461E" w:rsidRDefault="00AA1A30" w:rsidP="00AA1A30">
            <w:pPr>
              <w:ind w:right="115"/>
              <w:jc w:val="both"/>
              <w:rPr>
                <w:rFonts w:ascii="Arial" w:hAnsi="Arial" w:cs="Arial"/>
                <w:sz w:val="20"/>
                <w:szCs w:val="20"/>
              </w:rPr>
            </w:pPr>
            <w:r>
              <w:rPr>
                <w:rFonts w:ascii="Arial" w:hAnsi="Arial" w:cs="Arial"/>
                <w:sz w:val="20"/>
                <w:szCs w:val="20"/>
              </w:rPr>
              <w:t xml:space="preserve">El patrimonio institucional </w:t>
            </w:r>
            <w:r w:rsidRPr="00A4461E">
              <w:rPr>
                <w:rFonts w:ascii="Arial" w:hAnsi="Arial" w:cs="Arial"/>
                <w:sz w:val="20"/>
                <w:szCs w:val="20"/>
              </w:rPr>
              <w:t xml:space="preserve">está </w:t>
            </w:r>
            <w:proofErr w:type="gramStart"/>
            <w:r w:rsidRPr="00A4461E">
              <w:rPr>
                <w:rFonts w:ascii="Arial" w:hAnsi="Arial" w:cs="Arial"/>
                <w:sz w:val="20"/>
                <w:szCs w:val="20"/>
              </w:rPr>
              <w:t>clasificados</w:t>
            </w:r>
            <w:proofErr w:type="gramEnd"/>
            <w:r w:rsidRPr="00A4461E">
              <w:rPr>
                <w:rFonts w:ascii="Arial" w:hAnsi="Arial" w:cs="Arial"/>
                <w:sz w:val="20"/>
                <w:szCs w:val="20"/>
              </w:rPr>
              <w:t xml:space="preserve"> con carácter referencial y no limitativo en los siguientes grupos contables, sobre los cuales se llevará adelante el servicio.</w:t>
            </w:r>
          </w:p>
          <w:p w:rsidR="00AA1A30" w:rsidRPr="00A4461E" w:rsidRDefault="00AA1A30" w:rsidP="00AA1A30">
            <w:pPr>
              <w:ind w:right="115"/>
              <w:jc w:val="both"/>
              <w:rPr>
                <w:rFonts w:ascii="Arial" w:hAnsi="Arial" w:cs="Arial"/>
                <w:sz w:val="20"/>
                <w:szCs w:val="20"/>
              </w:rPr>
            </w:pPr>
          </w:p>
          <w:tbl>
            <w:tblPr>
              <w:tblW w:w="5477" w:type="dxa"/>
              <w:jc w:val="center"/>
              <w:tblLayout w:type="fixed"/>
              <w:tblCellMar>
                <w:left w:w="70" w:type="dxa"/>
                <w:right w:w="70" w:type="dxa"/>
              </w:tblCellMar>
              <w:tblLook w:val="04A0" w:firstRow="1" w:lastRow="0" w:firstColumn="1" w:lastColumn="0" w:noHBand="0" w:noVBand="1"/>
            </w:tblPr>
            <w:tblGrid>
              <w:gridCol w:w="557"/>
              <w:gridCol w:w="3698"/>
              <w:gridCol w:w="1222"/>
            </w:tblGrid>
            <w:tr w:rsidR="00AA1A30" w:rsidRPr="000C34C6" w:rsidTr="009467EA">
              <w:trPr>
                <w:trHeight w:val="332"/>
                <w:jc w:val="center"/>
              </w:trPr>
              <w:tc>
                <w:tcPr>
                  <w:tcW w:w="557" w:type="dxa"/>
                  <w:tcBorders>
                    <w:top w:val="single" w:sz="8" w:space="0" w:color="auto"/>
                    <w:left w:val="single" w:sz="8" w:space="0" w:color="auto"/>
                    <w:bottom w:val="single" w:sz="8" w:space="0" w:color="auto"/>
                    <w:right w:val="single" w:sz="8" w:space="0" w:color="auto"/>
                  </w:tcBorders>
                  <w:shd w:val="clear" w:color="000000" w:fill="D9E1F2"/>
                  <w:vAlign w:val="center"/>
                  <w:hideMark/>
                </w:tcPr>
                <w:p w:rsidR="00AA1A30" w:rsidRPr="000C34C6" w:rsidRDefault="00AA1A30" w:rsidP="00AA1A30">
                  <w:pPr>
                    <w:spacing w:line="276" w:lineRule="auto"/>
                    <w:jc w:val="both"/>
                    <w:rPr>
                      <w:rFonts w:ascii="Arial" w:hAnsi="Arial" w:cs="Arial"/>
                      <w:b/>
                      <w:bCs/>
                      <w:color w:val="000000"/>
                      <w:sz w:val="18"/>
                      <w:szCs w:val="18"/>
                    </w:rPr>
                  </w:pPr>
                  <w:r w:rsidRPr="000C34C6">
                    <w:rPr>
                      <w:rFonts w:ascii="Arial" w:hAnsi="Arial" w:cs="Arial"/>
                      <w:b/>
                      <w:bCs/>
                      <w:color w:val="000000"/>
                      <w:sz w:val="18"/>
                      <w:szCs w:val="18"/>
                    </w:rPr>
                    <w:t>Nº</w:t>
                  </w:r>
                </w:p>
              </w:tc>
              <w:tc>
                <w:tcPr>
                  <w:tcW w:w="3698" w:type="dxa"/>
                  <w:tcBorders>
                    <w:top w:val="single" w:sz="8" w:space="0" w:color="auto"/>
                    <w:left w:val="nil"/>
                    <w:bottom w:val="single" w:sz="8" w:space="0" w:color="auto"/>
                    <w:right w:val="single" w:sz="8" w:space="0" w:color="auto"/>
                  </w:tcBorders>
                  <w:shd w:val="clear" w:color="000000" w:fill="D9E1F2"/>
                  <w:vAlign w:val="center"/>
                  <w:hideMark/>
                </w:tcPr>
                <w:p w:rsidR="00AA1A30" w:rsidRPr="000C34C6" w:rsidRDefault="00AA1A30" w:rsidP="00AA1A30">
                  <w:pPr>
                    <w:spacing w:line="276" w:lineRule="auto"/>
                    <w:jc w:val="both"/>
                    <w:rPr>
                      <w:rFonts w:ascii="Arial" w:hAnsi="Arial" w:cs="Arial"/>
                      <w:b/>
                      <w:bCs/>
                      <w:color w:val="000000"/>
                      <w:sz w:val="18"/>
                      <w:szCs w:val="18"/>
                    </w:rPr>
                  </w:pPr>
                  <w:r w:rsidRPr="000C34C6">
                    <w:rPr>
                      <w:rFonts w:ascii="Arial" w:hAnsi="Arial" w:cs="Arial"/>
                      <w:b/>
                      <w:bCs/>
                      <w:color w:val="000000"/>
                      <w:sz w:val="18"/>
                      <w:szCs w:val="18"/>
                    </w:rPr>
                    <w:t>GRUPO CONTABLE</w:t>
                  </w:r>
                </w:p>
              </w:tc>
              <w:tc>
                <w:tcPr>
                  <w:tcW w:w="1222" w:type="dxa"/>
                  <w:tcBorders>
                    <w:top w:val="single" w:sz="8" w:space="0" w:color="auto"/>
                    <w:left w:val="nil"/>
                    <w:bottom w:val="single" w:sz="8" w:space="0" w:color="auto"/>
                    <w:right w:val="single" w:sz="8" w:space="0" w:color="auto"/>
                  </w:tcBorders>
                  <w:shd w:val="clear" w:color="000000" w:fill="D9E1F2"/>
                  <w:vAlign w:val="center"/>
                  <w:hideMark/>
                </w:tcPr>
                <w:p w:rsidR="00AA1A30" w:rsidRPr="000C34C6" w:rsidRDefault="00AA1A30" w:rsidP="00AA1A30">
                  <w:pPr>
                    <w:spacing w:line="276" w:lineRule="auto"/>
                    <w:jc w:val="both"/>
                    <w:rPr>
                      <w:rFonts w:ascii="Arial" w:hAnsi="Arial" w:cs="Arial"/>
                      <w:b/>
                      <w:bCs/>
                      <w:color w:val="000000"/>
                      <w:sz w:val="18"/>
                      <w:szCs w:val="18"/>
                    </w:rPr>
                  </w:pPr>
                  <w:r w:rsidRPr="000C34C6">
                    <w:rPr>
                      <w:rFonts w:ascii="Arial" w:hAnsi="Arial" w:cs="Arial"/>
                      <w:b/>
                      <w:bCs/>
                      <w:color w:val="000000"/>
                      <w:sz w:val="18"/>
                      <w:szCs w:val="18"/>
                    </w:rPr>
                    <w:t>CANTIDAD</w:t>
                  </w:r>
                </w:p>
              </w:tc>
            </w:tr>
            <w:tr w:rsidR="00AA1A30" w:rsidRPr="000C34C6" w:rsidTr="009467EA">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A1A30" w:rsidRPr="000C34C6" w:rsidRDefault="00AA1A30" w:rsidP="00AA1A30">
                  <w:pPr>
                    <w:spacing w:line="276" w:lineRule="auto"/>
                    <w:jc w:val="both"/>
                    <w:rPr>
                      <w:rFonts w:ascii="Arial" w:hAnsi="Arial" w:cs="Arial"/>
                      <w:color w:val="000000"/>
                      <w:sz w:val="18"/>
                      <w:szCs w:val="18"/>
                    </w:rPr>
                  </w:pPr>
                  <w:r w:rsidRPr="000C34C6">
                    <w:rPr>
                      <w:rFonts w:ascii="Arial" w:hAnsi="Arial" w:cs="Arial"/>
                      <w:color w:val="000000"/>
                      <w:sz w:val="18"/>
                      <w:szCs w:val="18"/>
                    </w:rPr>
                    <w:t>1</w:t>
                  </w:r>
                </w:p>
              </w:tc>
              <w:tc>
                <w:tcPr>
                  <w:tcW w:w="3698" w:type="dxa"/>
                  <w:tcBorders>
                    <w:top w:val="nil"/>
                    <w:left w:val="nil"/>
                    <w:bottom w:val="single" w:sz="4" w:space="0" w:color="auto"/>
                    <w:right w:val="single" w:sz="4" w:space="0" w:color="auto"/>
                  </w:tcBorders>
                  <w:shd w:val="clear" w:color="auto" w:fill="auto"/>
                  <w:vAlign w:val="bottom"/>
                  <w:hideMark/>
                </w:tcPr>
                <w:p w:rsidR="00AA1A30" w:rsidRPr="000C34C6" w:rsidRDefault="00AA1A30" w:rsidP="00AA1A30">
                  <w:pPr>
                    <w:rPr>
                      <w:rFonts w:ascii="Arial" w:hAnsi="Arial" w:cs="Arial"/>
                      <w:b/>
                      <w:bCs/>
                      <w:color w:val="000000"/>
                      <w:sz w:val="20"/>
                      <w:szCs w:val="20"/>
                    </w:rPr>
                  </w:pPr>
                  <w:r w:rsidRPr="000C34C6">
                    <w:rPr>
                      <w:rFonts w:ascii="Arial" w:hAnsi="Arial" w:cs="Arial"/>
                      <w:b/>
                      <w:bCs/>
                      <w:color w:val="000000"/>
                      <w:sz w:val="20"/>
                      <w:szCs w:val="20"/>
                    </w:rPr>
                    <w:t>EDIFICIOS</w:t>
                  </w:r>
                </w:p>
              </w:tc>
              <w:tc>
                <w:tcPr>
                  <w:tcW w:w="1222" w:type="dxa"/>
                  <w:tcBorders>
                    <w:top w:val="nil"/>
                    <w:left w:val="nil"/>
                    <w:bottom w:val="single" w:sz="4" w:space="0" w:color="auto"/>
                    <w:right w:val="single" w:sz="8" w:space="0" w:color="auto"/>
                  </w:tcBorders>
                  <w:shd w:val="clear" w:color="auto" w:fill="auto"/>
                  <w:noWrap/>
                  <w:vAlign w:val="center"/>
                  <w:hideMark/>
                </w:tcPr>
                <w:p w:rsidR="00AA1A30" w:rsidRPr="000C34C6" w:rsidRDefault="00AA1A30" w:rsidP="00AA1A30">
                  <w:pPr>
                    <w:jc w:val="right"/>
                    <w:rPr>
                      <w:rFonts w:ascii="Arial" w:hAnsi="Arial" w:cs="Arial"/>
                      <w:color w:val="000000"/>
                      <w:sz w:val="20"/>
                      <w:szCs w:val="20"/>
                    </w:rPr>
                  </w:pPr>
                  <w:r w:rsidRPr="000C34C6">
                    <w:rPr>
                      <w:rFonts w:ascii="Arial" w:hAnsi="Arial" w:cs="Arial"/>
                      <w:color w:val="000000"/>
                      <w:sz w:val="20"/>
                      <w:szCs w:val="20"/>
                    </w:rPr>
                    <w:t xml:space="preserve">           1.00 </w:t>
                  </w:r>
                </w:p>
              </w:tc>
            </w:tr>
            <w:tr w:rsidR="00AA1A30" w:rsidRPr="000C34C6" w:rsidTr="009467EA">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A1A30" w:rsidRPr="000C34C6" w:rsidRDefault="00AA1A30" w:rsidP="00AA1A30">
                  <w:pPr>
                    <w:spacing w:line="276" w:lineRule="auto"/>
                    <w:jc w:val="both"/>
                    <w:rPr>
                      <w:rFonts w:ascii="Arial" w:hAnsi="Arial" w:cs="Arial"/>
                      <w:color w:val="000000"/>
                      <w:sz w:val="18"/>
                      <w:szCs w:val="18"/>
                    </w:rPr>
                  </w:pPr>
                  <w:r w:rsidRPr="000C34C6">
                    <w:rPr>
                      <w:rFonts w:ascii="Arial" w:hAnsi="Arial" w:cs="Arial"/>
                      <w:color w:val="000000"/>
                      <w:sz w:val="18"/>
                      <w:szCs w:val="18"/>
                    </w:rPr>
                    <w:t>2</w:t>
                  </w:r>
                </w:p>
              </w:tc>
              <w:tc>
                <w:tcPr>
                  <w:tcW w:w="3698" w:type="dxa"/>
                  <w:tcBorders>
                    <w:top w:val="nil"/>
                    <w:left w:val="nil"/>
                    <w:bottom w:val="single" w:sz="4" w:space="0" w:color="auto"/>
                    <w:right w:val="single" w:sz="4" w:space="0" w:color="auto"/>
                  </w:tcBorders>
                  <w:shd w:val="clear" w:color="auto" w:fill="auto"/>
                  <w:noWrap/>
                  <w:vAlign w:val="bottom"/>
                  <w:hideMark/>
                </w:tcPr>
                <w:p w:rsidR="00AA1A30" w:rsidRPr="000C34C6" w:rsidRDefault="00AA1A30" w:rsidP="00AA1A30">
                  <w:pPr>
                    <w:rPr>
                      <w:rFonts w:ascii="Arial" w:hAnsi="Arial" w:cs="Arial"/>
                      <w:b/>
                      <w:bCs/>
                      <w:color w:val="000000"/>
                      <w:sz w:val="20"/>
                      <w:szCs w:val="20"/>
                    </w:rPr>
                  </w:pPr>
                  <w:r w:rsidRPr="000C34C6">
                    <w:rPr>
                      <w:rFonts w:ascii="Arial" w:hAnsi="Arial" w:cs="Arial"/>
                      <w:b/>
                      <w:bCs/>
                      <w:color w:val="000000"/>
                      <w:sz w:val="20"/>
                      <w:szCs w:val="20"/>
                    </w:rPr>
                    <w:t>MUEBLES Y ENSERES</w:t>
                  </w:r>
                </w:p>
              </w:tc>
              <w:tc>
                <w:tcPr>
                  <w:tcW w:w="1222" w:type="dxa"/>
                  <w:tcBorders>
                    <w:top w:val="nil"/>
                    <w:left w:val="nil"/>
                    <w:bottom w:val="single" w:sz="4" w:space="0" w:color="auto"/>
                    <w:right w:val="single" w:sz="8" w:space="0" w:color="auto"/>
                  </w:tcBorders>
                  <w:shd w:val="clear" w:color="auto" w:fill="auto"/>
                  <w:noWrap/>
                  <w:vAlign w:val="center"/>
                  <w:hideMark/>
                </w:tcPr>
                <w:p w:rsidR="00AA1A30" w:rsidRPr="000C34C6" w:rsidRDefault="00AA1A30" w:rsidP="00AA1A30">
                  <w:pPr>
                    <w:jc w:val="right"/>
                    <w:rPr>
                      <w:rFonts w:ascii="Arial" w:hAnsi="Arial" w:cs="Arial"/>
                      <w:color w:val="000000"/>
                      <w:sz w:val="20"/>
                      <w:szCs w:val="20"/>
                    </w:rPr>
                  </w:pPr>
                  <w:r w:rsidRPr="000C34C6">
                    <w:rPr>
                      <w:rFonts w:ascii="Arial" w:hAnsi="Arial" w:cs="Arial"/>
                      <w:color w:val="000000"/>
                      <w:sz w:val="20"/>
                      <w:szCs w:val="20"/>
                    </w:rPr>
                    <w:t xml:space="preserve">    2,406.00</w:t>
                  </w:r>
                </w:p>
              </w:tc>
            </w:tr>
            <w:tr w:rsidR="00AA1A30" w:rsidRPr="000C34C6" w:rsidTr="009467EA">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A1A30" w:rsidRPr="000C34C6" w:rsidRDefault="00AA1A30" w:rsidP="00AA1A30">
                  <w:pPr>
                    <w:spacing w:line="276" w:lineRule="auto"/>
                    <w:jc w:val="both"/>
                    <w:rPr>
                      <w:rFonts w:ascii="Arial" w:hAnsi="Arial" w:cs="Arial"/>
                      <w:color w:val="000000"/>
                      <w:sz w:val="18"/>
                      <w:szCs w:val="18"/>
                    </w:rPr>
                  </w:pPr>
                  <w:r w:rsidRPr="000C34C6">
                    <w:rPr>
                      <w:rFonts w:ascii="Arial" w:hAnsi="Arial" w:cs="Arial"/>
                      <w:color w:val="000000"/>
                      <w:sz w:val="18"/>
                      <w:szCs w:val="18"/>
                    </w:rPr>
                    <w:t>3</w:t>
                  </w:r>
                </w:p>
              </w:tc>
              <w:tc>
                <w:tcPr>
                  <w:tcW w:w="3698" w:type="dxa"/>
                  <w:tcBorders>
                    <w:top w:val="nil"/>
                    <w:left w:val="nil"/>
                    <w:bottom w:val="single" w:sz="4" w:space="0" w:color="auto"/>
                    <w:right w:val="single" w:sz="4" w:space="0" w:color="auto"/>
                  </w:tcBorders>
                  <w:shd w:val="clear" w:color="auto" w:fill="auto"/>
                  <w:noWrap/>
                  <w:vAlign w:val="bottom"/>
                  <w:hideMark/>
                </w:tcPr>
                <w:p w:rsidR="00AA1A30" w:rsidRPr="000C34C6" w:rsidRDefault="00AA1A30" w:rsidP="00AA1A30">
                  <w:pPr>
                    <w:rPr>
                      <w:rFonts w:ascii="Arial" w:hAnsi="Arial" w:cs="Arial"/>
                      <w:b/>
                      <w:bCs/>
                      <w:color w:val="000000"/>
                      <w:sz w:val="20"/>
                      <w:szCs w:val="20"/>
                    </w:rPr>
                  </w:pPr>
                  <w:r w:rsidRPr="000C34C6">
                    <w:rPr>
                      <w:rFonts w:ascii="Arial" w:hAnsi="Arial" w:cs="Arial"/>
                      <w:b/>
                      <w:bCs/>
                      <w:color w:val="000000"/>
                      <w:sz w:val="20"/>
                      <w:szCs w:val="20"/>
                    </w:rPr>
                    <w:t>EQUIPOS DE COMPUTACION</w:t>
                  </w:r>
                </w:p>
              </w:tc>
              <w:tc>
                <w:tcPr>
                  <w:tcW w:w="1222" w:type="dxa"/>
                  <w:tcBorders>
                    <w:top w:val="nil"/>
                    <w:left w:val="nil"/>
                    <w:bottom w:val="single" w:sz="4" w:space="0" w:color="auto"/>
                    <w:right w:val="single" w:sz="8" w:space="0" w:color="auto"/>
                  </w:tcBorders>
                  <w:shd w:val="clear" w:color="auto" w:fill="auto"/>
                  <w:noWrap/>
                  <w:vAlign w:val="center"/>
                  <w:hideMark/>
                </w:tcPr>
                <w:p w:rsidR="00AA1A30" w:rsidRPr="000C34C6" w:rsidRDefault="00AA1A30" w:rsidP="00AA1A30">
                  <w:pPr>
                    <w:jc w:val="right"/>
                    <w:rPr>
                      <w:rFonts w:ascii="Arial" w:hAnsi="Arial" w:cs="Arial"/>
                      <w:color w:val="000000"/>
                      <w:sz w:val="20"/>
                      <w:szCs w:val="20"/>
                    </w:rPr>
                  </w:pPr>
                  <w:r w:rsidRPr="000C34C6">
                    <w:rPr>
                      <w:rFonts w:ascii="Arial" w:hAnsi="Arial" w:cs="Arial"/>
                      <w:color w:val="000000"/>
                      <w:sz w:val="20"/>
                      <w:szCs w:val="20"/>
                    </w:rPr>
                    <w:t xml:space="preserve">       734.00</w:t>
                  </w:r>
                </w:p>
              </w:tc>
            </w:tr>
            <w:tr w:rsidR="00AA1A30" w:rsidRPr="000C34C6" w:rsidTr="009467EA">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A1A30" w:rsidRPr="000C34C6" w:rsidRDefault="00AA1A30" w:rsidP="00AA1A30">
                  <w:pPr>
                    <w:spacing w:line="276" w:lineRule="auto"/>
                    <w:jc w:val="both"/>
                    <w:rPr>
                      <w:rFonts w:ascii="Arial" w:hAnsi="Arial" w:cs="Arial"/>
                      <w:color w:val="000000"/>
                      <w:sz w:val="18"/>
                      <w:szCs w:val="18"/>
                    </w:rPr>
                  </w:pPr>
                  <w:r w:rsidRPr="000C34C6">
                    <w:rPr>
                      <w:rFonts w:ascii="Arial" w:hAnsi="Arial" w:cs="Arial"/>
                      <w:color w:val="000000"/>
                      <w:sz w:val="18"/>
                      <w:szCs w:val="18"/>
                    </w:rPr>
                    <w:t>4</w:t>
                  </w:r>
                </w:p>
              </w:tc>
              <w:tc>
                <w:tcPr>
                  <w:tcW w:w="3698" w:type="dxa"/>
                  <w:tcBorders>
                    <w:top w:val="nil"/>
                    <w:left w:val="nil"/>
                    <w:bottom w:val="single" w:sz="4" w:space="0" w:color="auto"/>
                    <w:right w:val="single" w:sz="4" w:space="0" w:color="auto"/>
                  </w:tcBorders>
                  <w:shd w:val="clear" w:color="auto" w:fill="auto"/>
                  <w:vAlign w:val="bottom"/>
                  <w:hideMark/>
                </w:tcPr>
                <w:p w:rsidR="00AA1A30" w:rsidRPr="000C34C6" w:rsidRDefault="00AA1A30" w:rsidP="00AA1A30">
                  <w:pPr>
                    <w:rPr>
                      <w:rFonts w:ascii="Arial" w:hAnsi="Arial" w:cs="Arial"/>
                      <w:b/>
                      <w:bCs/>
                      <w:color w:val="000000"/>
                      <w:sz w:val="20"/>
                      <w:szCs w:val="20"/>
                    </w:rPr>
                  </w:pPr>
                  <w:r w:rsidRPr="000C34C6">
                    <w:rPr>
                      <w:rFonts w:ascii="Arial" w:hAnsi="Arial" w:cs="Arial"/>
                      <w:b/>
                      <w:bCs/>
                      <w:color w:val="000000"/>
                      <w:sz w:val="20"/>
                      <w:szCs w:val="20"/>
                    </w:rPr>
                    <w:t>EQUIPOS E INSTALACIONES</w:t>
                  </w:r>
                </w:p>
              </w:tc>
              <w:tc>
                <w:tcPr>
                  <w:tcW w:w="1222" w:type="dxa"/>
                  <w:tcBorders>
                    <w:top w:val="nil"/>
                    <w:left w:val="nil"/>
                    <w:bottom w:val="single" w:sz="4" w:space="0" w:color="auto"/>
                    <w:right w:val="single" w:sz="8" w:space="0" w:color="auto"/>
                  </w:tcBorders>
                  <w:shd w:val="clear" w:color="auto" w:fill="auto"/>
                  <w:noWrap/>
                  <w:vAlign w:val="center"/>
                  <w:hideMark/>
                </w:tcPr>
                <w:p w:rsidR="00AA1A30" w:rsidRPr="000C34C6" w:rsidRDefault="00AA1A30" w:rsidP="00AA1A30">
                  <w:pPr>
                    <w:jc w:val="right"/>
                    <w:rPr>
                      <w:rFonts w:ascii="Arial" w:hAnsi="Arial" w:cs="Arial"/>
                      <w:color w:val="000000"/>
                      <w:sz w:val="20"/>
                      <w:szCs w:val="20"/>
                    </w:rPr>
                  </w:pPr>
                  <w:r w:rsidRPr="000C34C6">
                    <w:rPr>
                      <w:rFonts w:ascii="Arial" w:hAnsi="Arial" w:cs="Arial"/>
                      <w:color w:val="000000"/>
                      <w:sz w:val="20"/>
                      <w:szCs w:val="20"/>
                    </w:rPr>
                    <w:t xml:space="preserve">         32.00</w:t>
                  </w:r>
                </w:p>
              </w:tc>
            </w:tr>
            <w:tr w:rsidR="00AA1A30" w:rsidRPr="000C34C6" w:rsidTr="009467EA">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A1A30" w:rsidRPr="000C34C6" w:rsidRDefault="00AA1A30" w:rsidP="00AA1A30">
                  <w:pPr>
                    <w:spacing w:line="276" w:lineRule="auto"/>
                    <w:jc w:val="both"/>
                    <w:rPr>
                      <w:rFonts w:ascii="Arial" w:hAnsi="Arial" w:cs="Arial"/>
                      <w:color w:val="000000"/>
                      <w:sz w:val="18"/>
                      <w:szCs w:val="18"/>
                    </w:rPr>
                  </w:pPr>
                  <w:r w:rsidRPr="000C34C6">
                    <w:rPr>
                      <w:rFonts w:ascii="Arial" w:hAnsi="Arial" w:cs="Arial"/>
                      <w:color w:val="000000"/>
                      <w:sz w:val="18"/>
                      <w:szCs w:val="18"/>
                    </w:rPr>
                    <w:t>5</w:t>
                  </w:r>
                </w:p>
              </w:tc>
              <w:tc>
                <w:tcPr>
                  <w:tcW w:w="3698" w:type="dxa"/>
                  <w:tcBorders>
                    <w:top w:val="nil"/>
                    <w:left w:val="nil"/>
                    <w:bottom w:val="single" w:sz="4" w:space="0" w:color="auto"/>
                    <w:right w:val="single" w:sz="4" w:space="0" w:color="auto"/>
                  </w:tcBorders>
                  <w:shd w:val="clear" w:color="auto" w:fill="auto"/>
                  <w:vAlign w:val="bottom"/>
                  <w:hideMark/>
                </w:tcPr>
                <w:p w:rsidR="00AA1A30" w:rsidRPr="000C34C6" w:rsidRDefault="00AA1A30" w:rsidP="00AA1A30">
                  <w:pPr>
                    <w:rPr>
                      <w:rFonts w:ascii="Arial" w:hAnsi="Arial" w:cs="Arial"/>
                      <w:b/>
                      <w:bCs/>
                      <w:color w:val="000000"/>
                      <w:sz w:val="20"/>
                      <w:szCs w:val="20"/>
                    </w:rPr>
                  </w:pPr>
                  <w:r w:rsidRPr="000C34C6">
                    <w:rPr>
                      <w:rFonts w:ascii="Arial" w:hAnsi="Arial" w:cs="Arial"/>
                      <w:b/>
                      <w:bCs/>
                      <w:color w:val="000000"/>
                      <w:sz w:val="20"/>
                      <w:szCs w:val="20"/>
                    </w:rPr>
                    <w:t>EQUIPO EDUCACIONAL</w:t>
                  </w:r>
                </w:p>
              </w:tc>
              <w:tc>
                <w:tcPr>
                  <w:tcW w:w="1222" w:type="dxa"/>
                  <w:tcBorders>
                    <w:top w:val="nil"/>
                    <w:left w:val="nil"/>
                    <w:bottom w:val="single" w:sz="4" w:space="0" w:color="auto"/>
                    <w:right w:val="single" w:sz="8" w:space="0" w:color="auto"/>
                  </w:tcBorders>
                  <w:shd w:val="clear" w:color="auto" w:fill="auto"/>
                  <w:noWrap/>
                  <w:vAlign w:val="center"/>
                  <w:hideMark/>
                </w:tcPr>
                <w:p w:rsidR="00AA1A30" w:rsidRPr="000C34C6" w:rsidRDefault="00AA1A30" w:rsidP="00AA1A30">
                  <w:pPr>
                    <w:jc w:val="right"/>
                    <w:rPr>
                      <w:rFonts w:ascii="Arial" w:hAnsi="Arial" w:cs="Arial"/>
                      <w:color w:val="000000"/>
                      <w:sz w:val="20"/>
                      <w:szCs w:val="20"/>
                    </w:rPr>
                  </w:pPr>
                  <w:r w:rsidRPr="000C34C6">
                    <w:rPr>
                      <w:rFonts w:ascii="Arial" w:hAnsi="Arial" w:cs="Arial"/>
                      <w:color w:val="000000"/>
                      <w:sz w:val="20"/>
                      <w:szCs w:val="20"/>
                    </w:rPr>
                    <w:t xml:space="preserve">         34.00</w:t>
                  </w:r>
                </w:p>
              </w:tc>
            </w:tr>
            <w:tr w:rsidR="00AA1A30" w:rsidRPr="000C34C6" w:rsidTr="009467EA">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A1A30" w:rsidRPr="000C34C6" w:rsidRDefault="00AA1A30" w:rsidP="00AA1A30">
                  <w:pPr>
                    <w:spacing w:line="276" w:lineRule="auto"/>
                    <w:jc w:val="both"/>
                    <w:rPr>
                      <w:rFonts w:ascii="Arial" w:hAnsi="Arial" w:cs="Arial"/>
                      <w:color w:val="000000"/>
                      <w:sz w:val="18"/>
                      <w:szCs w:val="18"/>
                    </w:rPr>
                  </w:pPr>
                  <w:r w:rsidRPr="000C34C6">
                    <w:rPr>
                      <w:rFonts w:ascii="Arial" w:hAnsi="Arial" w:cs="Arial"/>
                      <w:color w:val="000000"/>
                      <w:sz w:val="18"/>
                      <w:szCs w:val="18"/>
                    </w:rPr>
                    <w:t>6</w:t>
                  </w:r>
                </w:p>
              </w:tc>
              <w:tc>
                <w:tcPr>
                  <w:tcW w:w="3698" w:type="dxa"/>
                  <w:tcBorders>
                    <w:top w:val="nil"/>
                    <w:left w:val="nil"/>
                    <w:bottom w:val="single" w:sz="4" w:space="0" w:color="auto"/>
                    <w:right w:val="single" w:sz="4" w:space="0" w:color="auto"/>
                  </w:tcBorders>
                  <w:shd w:val="clear" w:color="auto" w:fill="auto"/>
                  <w:vAlign w:val="bottom"/>
                  <w:hideMark/>
                </w:tcPr>
                <w:p w:rsidR="00AA1A30" w:rsidRPr="000C34C6" w:rsidRDefault="00AA1A30" w:rsidP="00AA1A30">
                  <w:pPr>
                    <w:rPr>
                      <w:rFonts w:ascii="Arial" w:hAnsi="Arial" w:cs="Arial"/>
                      <w:b/>
                      <w:bCs/>
                      <w:color w:val="000000"/>
                      <w:sz w:val="20"/>
                      <w:szCs w:val="20"/>
                    </w:rPr>
                  </w:pPr>
                  <w:r w:rsidRPr="000C34C6">
                    <w:rPr>
                      <w:rFonts w:ascii="Arial" w:hAnsi="Arial" w:cs="Arial"/>
                      <w:b/>
                      <w:bCs/>
                      <w:color w:val="000000"/>
                      <w:sz w:val="20"/>
                      <w:szCs w:val="20"/>
                    </w:rPr>
                    <w:t>VEHICULOS</w:t>
                  </w:r>
                </w:p>
              </w:tc>
              <w:tc>
                <w:tcPr>
                  <w:tcW w:w="1222" w:type="dxa"/>
                  <w:tcBorders>
                    <w:top w:val="nil"/>
                    <w:left w:val="nil"/>
                    <w:bottom w:val="single" w:sz="4" w:space="0" w:color="auto"/>
                    <w:right w:val="single" w:sz="8" w:space="0" w:color="auto"/>
                  </w:tcBorders>
                  <w:shd w:val="clear" w:color="auto" w:fill="auto"/>
                  <w:noWrap/>
                  <w:vAlign w:val="center"/>
                  <w:hideMark/>
                </w:tcPr>
                <w:p w:rsidR="00AA1A30" w:rsidRPr="000C34C6" w:rsidRDefault="00AA1A30" w:rsidP="00AA1A30">
                  <w:pPr>
                    <w:jc w:val="right"/>
                    <w:rPr>
                      <w:rFonts w:ascii="Arial" w:hAnsi="Arial" w:cs="Arial"/>
                      <w:color w:val="000000"/>
                      <w:sz w:val="20"/>
                      <w:szCs w:val="20"/>
                    </w:rPr>
                  </w:pPr>
                  <w:r w:rsidRPr="000C34C6">
                    <w:rPr>
                      <w:rFonts w:ascii="Arial" w:hAnsi="Arial" w:cs="Arial"/>
                      <w:color w:val="000000"/>
                      <w:sz w:val="20"/>
                      <w:szCs w:val="20"/>
                    </w:rPr>
                    <w:t>11.00</w:t>
                  </w:r>
                </w:p>
              </w:tc>
            </w:tr>
            <w:tr w:rsidR="00AA1A30" w:rsidRPr="000C34C6" w:rsidTr="009467EA">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A1A30" w:rsidRPr="000C34C6" w:rsidRDefault="00AA1A30" w:rsidP="00AA1A30">
                  <w:pPr>
                    <w:spacing w:line="276" w:lineRule="auto"/>
                    <w:jc w:val="both"/>
                    <w:rPr>
                      <w:rFonts w:ascii="Arial" w:hAnsi="Arial" w:cs="Arial"/>
                      <w:color w:val="000000"/>
                      <w:sz w:val="18"/>
                      <w:szCs w:val="18"/>
                    </w:rPr>
                  </w:pPr>
                  <w:r w:rsidRPr="000C34C6">
                    <w:rPr>
                      <w:rFonts w:ascii="Arial" w:hAnsi="Arial" w:cs="Arial"/>
                      <w:color w:val="000000"/>
                      <w:sz w:val="18"/>
                      <w:szCs w:val="18"/>
                    </w:rPr>
                    <w:t>7</w:t>
                  </w:r>
                </w:p>
              </w:tc>
              <w:tc>
                <w:tcPr>
                  <w:tcW w:w="3698" w:type="dxa"/>
                  <w:tcBorders>
                    <w:top w:val="nil"/>
                    <w:left w:val="nil"/>
                    <w:bottom w:val="single" w:sz="4" w:space="0" w:color="auto"/>
                    <w:right w:val="single" w:sz="4" w:space="0" w:color="auto"/>
                  </w:tcBorders>
                  <w:shd w:val="clear" w:color="auto" w:fill="auto"/>
                  <w:vAlign w:val="bottom"/>
                  <w:hideMark/>
                </w:tcPr>
                <w:p w:rsidR="00AA1A30" w:rsidRPr="000C34C6" w:rsidRDefault="00AA1A30" w:rsidP="00AA1A30">
                  <w:pPr>
                    <w:rPr>
                      <w:rFonts w:ascii="Arial" w:hAnsi="Arial" w:cs="Arial"/>
                      <w:b/>
                      <w:bCs/>
                      <w:color w:val="000000"/>
                      <w:sz w:val="20"/>
                      <w:szCs w:val="20"/>
                    </w:rPr>
                  </w:pPr>
                  <w:r w:rsidRPr="000C34C6">
                    <w:rPr>
                      <w:rFonts w:ascii="Arial" w:hAnsi="Arial" w:cs="Arial"/>
                      <w:b/>
                      <w:bCs/>
                      <w:color w:val="000000"/>
                      <w:sz w:val="20"/>
                      <w:szCs w:val="20"/>
                    </w:rPr>
                    <w:t>EQUIPOS DE COMUNICACION</w:t>
                  </w:r>
                </w:p>
              </w:tc>
              <w:tc>
                <w:tcPr>
                  <w:tcW w:w="1222" w:type="dxa"/>
                  <w:tcBorders>
                    <w:top w:val="nil"/>
                    <w:left w:val="nil"/>
                    <w:bottom w:val="single" w:sz="4" w:space="0" w:color="auto"/>
                    <w:right w:val="single" w:sz="8" w:space="0" w:color="auto"/>
                  </w:tcBorders>
                  <w:shd w:val="clear" w:color="auto" w:fill="auto"/>
                  <w:noWrap/>
                  <w:vAlign w:val="center"/>
                  <w:hideMark/>
                </w:tcPr>
                <w:p w:rsidR="00AA1A30" w:rsidRPr="000C34C6" w:rsidRDefault="00AA1A30" w:rsidP="00AA1A30">
                  <w:pPr>
                    <w:jc w:val="right"/>
                    <w:rPr>
                      <w:rFonts w:ascii="Arial" w:hAnsi="Arial" w:cs="Arial"/>
                      <w:color w:val="000000"/>
                      <w:sz w:val="20"/>
                      <w:szCs w:val="20"/>
                    </w:rPr>
                  </w:pPr>
                  <w:r w:rsidRPr="000C34C6">
                    <w:rPr>
                      <w:rFonts w:ascii="Arial" w:hAnsi="Arial" w:cs="Arial"/>
                      <w:color w:val="000000"/>
                      <w:sz w:val="20"/>
                      <w:szCs w:val="20"/>
                    </w:rPr>
                    <w:t>182.00</w:t>
                  </w:r>
                </w:p>
              </w:tc>
            </w:tr>
            <w:tr w:rsidR="00AA1A30" w:rsidRPr="000C34C6" w:rsidTr="009467EA">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A1A30" w:rsidRPr="000C34C6" w:rsidRDefault="00AA1A30" w:rsidP="00AA1A30">
                  <w:pPr>
                    <w:spacing w:line="276" w:lineRule="auto"/>
                    <w:jc w:val="both"/>
                    <w:rPr>
                      <w:rFonts w:ascii="Arial" w:hAnsi="Arial" w:cs="Arial"/>
                      <w:color w:val="000000"/>
                      <w:sz w:val="18"/>
                      <w:szCs w:val="18"/>
                    </w:rPr>
                  </w:pPr>
                  <w:r w:rsidRPr="000C34C6">
                    <w:rPr>
                      <w:rFonts w:ascii="Arial" w:hAnsi="Arial" w:cs="Arial"/>
                      <w:color w:val="000000"/>
                      <w:sz w:val="18"/>
                      <w:szCs w:val="18"/>
                    </w:rPr>
                    <w:t>8</w:t>
                  </w:r>
                </w:p>
              </w:tc>
              <w:tc>
                <w:tcPr>
                  <w:tcW w:w="3698" w:type="dxa"/>
                  <w:tcBorders>
                    <w:top w:val="nil"/>
                    <w:left w:val="nil"/>
                    <w:bottom w:val="single" w:sz="4" w:space="0" w:color="auto"/>
                    <w:right w:val="single" w:sz="4" w:space="0" w:color="auto"/>
                  </w:tcBorders>
                  <w:shd w:val="clear" w:color="auto" w:fill="auto"/>
                  <w:vAlign w:val="bottom"/>
                  <w:hideMark/>
                </w:tcPr>
                <w:p w:rsidR="00AA1A30" w:rsidRPr="000C34C6" w:rsidRDefault="00AA1A30" w:rsidP="00AA1A30">
                  <w:pPr>
                    <w:rPr>
                      <w:rFonts w:ascii="Arial" w:hAnsi="Arial" w:cs="Arial"/>
                      <w:b/>
                      <w:bCs/>
                      <w:color w:val="000000"/>
                      <w:sz w:val="20"/>
                      <w:szCs w:val="20"/>
                    </w:rPr>
                  </w:pPr>
                  <w:r w:rsidRPr="000C34C6">
                    <w:rPr>
                      <w:rFonts w:ascii="Arial" w:hAnsi="Arial" w:cs="Arial"/>
                      <w:b/>
                      <w:bCs/>
                      <w:color w:val="000000"/>
                      <w:sz w:val="20"/>
                      <w:szCs w:val="20"/>
                    </w:rPr>
                    <w:t>TERRENOS</w:t>
                  </w:r>
                </w:p>
              </w:tc>
              <w:tc>
                <w:tcPr>
                  <w:tcW w:w="1222" w:type="dxa"/>
                  <w:tcBorders>
                    <w:top w:val="nil"/>
                    <w:left w:val="nil"/>
                    <w:bottom w:val="single" w:sz="4" w:space="0" w:color="auto"/>
                    <w:right w:val="single" w:sz="8" w:space="0" w:color="auto"/>
                  </w:tcBorders>
                  <w:shd w:val="clear" w:color="auto" w:fill="auto"/>
                  <w:noWrap/>
                  <w:vAlign w:val="center"/>
                  <w:hideMark/>
                </w:tcPr>
                <w:p w:rsidR="00AA1A30" w:rsidRPr="000C34C6" w:rsidRDefault="00AA1A30" w:rsidP="00AA1A30">
                  <w:pPr>
                    <w:jc w:val="right"/>
                    <w:rPr>
                      <w:rFonts w:ascii="Arial" w:hAnsi="Arial" w:cs="Arial"/>
                      <w:color w:val="000000"/>
                      <w:sz w:val="20"/>
                      <w:szCs w:val="20"/>
                    </w:rPr>
                  </w:pPr>
                  <w:r w:rsidRPr="000C34C6">
                    <w:rPr>
                      <w:rFonts w:ascii="Arial" w:hAnsi="Arial" w:cs="Arial"/>
                      <w:color w:val="000000"/>
                      <w:sz w:val="20"/>
                      <w:szCs w:val="20"/>
                    </w:rPr>
                    <w:t xml:space="preserve">1.00 </w:t>
                  </w:r>
                </w:p>
              </w:tc>
            </w:tr>
            <w:tr w:rsidR="00AA1A30" w:rsidRPr="000C34C6" w:rsidTr="009467EA">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A1A30" w:rsidRPr="000C34C6" w:rsidRDefault="00AA1A30" w:rsidP="00AA1A30">
                  <w:pPr>
                    <w:spacing w:line="276" w:lineRule="auto"/>
                    <w:jc w:val="both"/>
                    <w:rPr>
                      <w:rFonts w:ascii="Arial" w:hAnsi="Arial" w:cs="Arial"/>
                      <w:color w:val="000000"/>
                      <w:sz w:val="18"/>
                      <w:szCs w:val="18"/>
                    </w:rPr>
                  </w:pPr>
                  <w:r w:rsidRPr="000C34C6">
                    <w:rPr>
                      <w:rFonts w:ascii="Arial" w:hAnsi="Arial" w:cs="Arial"/>
                      <w:color w:val="000000"/>
                      <w:sz w:val="18"/>
                      <w:szCs w:val="18"/>
                    </w:rPr>
                    <w:t>9</w:t>
                  </w:r>
                </w:p>
              </w:tc>
              <w:tc>
                <w:tcPr>
                  <w:tcW w:w="3698" w:type="dxa"/>
                  <w:tcBorders>
                    <w:top w:val="nil"/>
                    <w:left w:val="nil"/>
                    <w:bottom w:val="single" w:sz="4" w:space="0" w:color="auto"/>
                    <w:right w:val="single" w:sz="4" w:space="0" w:color="auto"/>
                  </w:tcBorders>
                  <w:shd w:val="clear" w:color="auto" w:fill="auto"/>
                  <w:vAlign w:val="bottom"/>
                  <w:hideMark/>
                </w:tcPr>
                <w:p w:rsidR="00AA1A30" w:rsidRPr="000C34C6" w:rsidRDefault="00AA1A30" w:rsidP="00AA1A30">
                  <w:pPr>
                    <w:rPr>
                      <w:rFonts w:ascii="Arial" w:hAnsi="Arial" w:cs="Arial"/>
                      <w:b/>
                      <w:bCs/>
                      <w:color w:val="000000"/>
                      <w:sz w:val="20"/>
                      <w:szCs w:val="20"/>
                    </w:rPr>
                  </w:pPr>
                  <w:r w:rsidRPr="000C34C6">
                    <w:rPr>
                      <w:rFonts w:ascii="Arial" w:hAnsi="Arial" w:cs="Arial"/>
                      <w:b/>
                      <w:bCs/>
                      <w:color w:val="000000"/>
                      <w:sz w:val="20"/>
                      <w:szCs w:val="20"/>
                    </w:rPr>
                    <w:t>SOFTWARE</w:t>
                  </w:r>
                </w:p>
              </w:tc>
              <w:tc>
                <w:tcPr>
                  <w:tcW w:w="1222" w:type="dxa"/>
                  <w:tcBorders>
                    <w:top w:val="nil"/>
                    <w:left w:val="nil"/>
                    <w:bottom w:val="single" w:sz="4" w:space="0" w:color="auto"/>
                    <w:right w:val="single" w:sz="8" w:space="0" w:color="auto"/>
                  </w:tcBorders>
                  <w:shd w:val="clear" w:color="auto" w:fill="auto"/>
                  <w:noWrap/>
                  <w:vAlign w:val="center"/>
                  <w:hideMark/>
                </w:tcPr>
                <w:p w:rsidR="00AA1A30" w:rsidRPr="000C34C6" w:rsidRDefault="00AA1A30" w:rsidP="00AA1A30">
                  <w:pPr>
                    <w:jc w:val="right"/>
                    <w:rPr>
                      <w:rFonts w:ascii="Arial" w:hAnsi="Arial" w:cs="Arial"/>
                      <w:color w:val="000000"/>
                      <w:sz w:val="20"/>
                      <w:szCs w:val="20"/>
                    </w:rPr>
                  </w:pPr>
                  <w:r w:rsidRPr="000C34C6">
                    <w:rPr>
                      <w:rFonts w:ascii="Arial" w:hAnsi="Arial" w:cs="Arial"/>
                      <w:color w:val="000000"/>
                      <w:sz w:val="20"/>
                      <w:szCs w:val="20"/>
                    </w:rPr>
                    <w:t xml:space="preserve">       33.00 </w:t>
                  </w:r>
                </w:p>
              </w:tc>
            </w:tr>
            <w:tr w:rsidR="00AA1A30" w:rsidRPr="000C34C6" w:rsidTr="009467EA">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A1A30" w:rsidRPr="000C34C6" w:rsidRDefault="00AA1A30" w:rsidP="00AA1A30">
                  <w:pPr>
                    <w:spacing w:line="276" w:lineRule="auto"/>
                    <w:jc w:val="both"/>
                    <w:rPr>
                      <w:rFonts w:ascii="Arial" w:hAnsi="Arial" w:cs="Arial"/>
                      <w:color w:val="000000"/>
                      <w:sz w:val="18"/>
                      <w:szCs w:val="18"/>
                    </w:rPr>
                  </w:pPr>
                  <w:r w:rsidRPr="000C34C6">
                    <w:rPr>
                      <w:rFonts w:ascii="Arial" w:hAnsi="Arial" w:cs="Arial"/>
                      <w:color w:val="000000"/>
                      <w:sz w:val="18"/>
                      <w:szCs w:val="18"/>
                    </w:rPr>
                    <w:t>10</w:t>
                  </w:r>
                </w:p>
              </w:tc>
              <w:tc>
                <w:tcPr>
                  <w:tcW w:w="3698" w:type="dxa"/>
                  <w:tcBorders>
                    <w:top w:val="nil"/>
                    <w:left w:val="nil"/>
                    <w:bottom w:val="single" w:sz="4" w:space="0" w:color="auto"/>
                    <w:right w:val="single" w:sz="4" w:space="0" w:color="auto"/>
                  </w:tcBorders>
                  <w:shd w:val="clear" w:color="auto" w:fill="auto"/>
                  <w:vAlign w:val="bottom"/>
                  <w:hideMark/>
                </w:tcPr>
                <w:p w:rsidR="00AA1A30" w:rsidRPr="000C34C6" w:rsidRDefault="00AA1A30" w:rsidP="00AA1A30">
                  <w:pPr>
                    <w:rPr>
                      <w:rFonts w:ascii="Arial" w:hAnsi="Arial" w:cs="Arial"/>
                      <w:b/>
                      <w:bCs/>
                      <w:color w:val="000000"/>
                      <w:sz w:val="20"/>
                      <w:szCs w:val="20"/>
                    </w:rPr>
                  </w:pPr>
                  <w:r w:rsidRPr="000C34C6">
                    <w:rPr>
                      <w:rFonts w:ascii="Arial" w:hAnsi="Arial" w:cs="Arial"/>
                      <w:b/>
                      <w:bCs/>
                      <w:color w:val="000000"/>
                      <w:sz w:val="20"/>
                      <w:szCs w:val="20"/>
                    </w:rPr>
                    <w:t>MAQUINARIA Y EQUIPO</w:t>
                  </w:r>
                </w:p>
              </w:tc>
              <w:tc>
                <w:tcPr>
                  <w:tcW w:w="1222" w:type="dxa"/>
                  <w:tcBorders>
                    <w:top w:val="nil"/>
                    <w:left w:val="nil"/>
                    <w:bottom w:val="single" w:sz="4" w:space="0" w:color="auto"/>
                    <w:right w:val="single" w:sz="8" w:space="0" w:color="auto"/>
                  </w:tcBorders>
                  <w:shd w:val="clear" w:color="auto" w:fill="auto"/>
                  <w:noWrap/>
                  <w:vAlign w:val="center"/>
                  <w:hideMark/>
                </w:tcPr>
                <w:p w:rsidR="00AA1A30" w:rsidRPr="000C34C6" w:rsidRDefault="00AA1A30" w:rsidP="00AA1A30">
                  <w:pPr>
                    <w:jc w:val="right"/>
                    <w:rPr>
                      <w:rFonts w:ascii="Arial" w:hAnsi="Arial" w:cs="Arial"/>
                      <w:color w:val="000000"/>
                      <w:sz w:val="20"/>
                      <w:szCs w:val="20"/>
                    </w:rPr>
                  </w:pPr>
                  <w:r w:rsidRPr="000C34C6">
                    <w:rPr>
                      <w:rFonts w:ascii="Arial" w:hAnsi="Arial" w:cs="Arial"/>
                      <w:color w:val="000000"/>
                      <w:sz w:val="20"/>
                      <w:szCs w:val="20"/>
                    </w:rPr>
                    <w:t xml:space="preserve">           68.00 </w:t>
                  </w:r>
                </w:p>
              </w:tc>
            </w:tr>
            <w:tr w:rsidR="00AA1A30" w:rsidRPr="000C34C6" w:rsidTr="009467EA">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A1A30" w:rsidRPr="000C34C6" w:rsidRDefault="00AA1A30" w:rsidP="00AA1A30">
                  <w:pPr>
                    <w:spacing w:line="276" w:lineRule="auto"/>
                    <w:jc w:val="both"/>
                    <w:rPr>
                      <w:rFonts w:ascii="Arial" w:hAnsi="Arial" w:cs="Arial"/>
                      <w:color w:val="000000"/>
                      <w:sz w:val="18"/>
                      <w:szCs w:val="18"/>
                    </w:rPr>
                  </w:pPr>
                  <w:r w:rsidRPr="000C34C6">
                    <w:rPr>
                      <w:rFonts w:ascii="Arial" w:hAnsi="Arial" w:cs="Arial"/>
                      <w:color w:val="000000"/>
                      <w:sz w:val="18"/>
                      <w:szCs w:val="18"/>
                    </w:rPr>
                    <w:t>11</w:t>
                  </w:r>
                </w:p>
              </w:tc>
              <w:tc>
                <w:tcPr>
                  <w:tcW w:w="3698" w:type="dxa"/>
                  <w:tcBorders>
                    <w:top w:val="nil"/>
                    <w:left w:val="nil"/>
                    <w:bottom w:val="single" w:sz="4" w:space="0" w:color="auto"/>
                    <w:right w:val="single" w:sz="4" w:space="0" w:color="auto"/>
                  </w:tcBorders>
                  <w:shd w:val="clear" w:color="auto" w:fill="auto"/>
                  <w:vAlign w:val="bottom"/>
                  <w:hideMark/>
                </w:tcPr>
                <w:p w:rsidR="00AA1A30" w:rsidRPr="000C34C6" w:rsidRDefault="00AA1A30" w:rsidP="00AA1A30">
                  <w:pPr>
                    <w:rPr>
                      <w:rFonts w:ascii="Arial" w:hAnsi="Arial" w:cs="Arial"/>
                      <w:b/>
                      <w:bCs/>
                      <w:color w:val="000000"/>
                      <w:sz w:val="20"/>
                      <w:szCs w:val="20"/>
                    </w:rPr>
                  </w:pPr>
                  <w:r w:rsidRPr="000C34C6">
                    <w:rPr>
                      <w:rFonts w:ascii="Arial" w:hAnsi="Arial" w:cs="Arial"/>
                      <w:b/>
                      <w:bCs/>
                      <w:color w:val="000000"/>
                      <w:sz w:val="20"/>
                      <w:szCs w:val="20"/>
                    </w:rPr>
                    <w:t>EQUIPO MEDICO Y LAB.</w:t>
                  </w:r>
                </w:p>
              </w:tc>
              <w:tc>
                <w:tcPr>
                  <w:tcW w:w="1222" w:type="dxa"/>
                  <w:tcBorders>
                    <w:top w:val="nil"/>
                    <w:left w:val="nil"/>
                    <w:bottom w:val="single" w:sz="4" w:space="0" w:color="auto"/>
                    <w:right w:val="single" w:sz="8" w:space="0" w:color="auto"/>
                  </w:tcBorders>
                  <w:shd w:val="clear" w:color="auto" w:fill="auto"/>
                  <w:noWrap/>
                  <w:vAlign w:val="center"/>
                  <w:hideMark/>
                </w:tcPr>
                <w:p w:rsidR="00AA1A30" w:rsidRPr="000C34C6" w:rsidRDefault="00AA1A30" w:rsidP="00AA1A30">
                  <w:pPr>
                    <w:jc w:val="right"/>
                    <w:rPr>
                      <w:rFonts w:ascii="Arial" w:hAnsi="Arial" w:cs="Arial"/>
                      <w:color w:val="000000"/>
                      <w:sz w:val="20"/>
                      <w:szCs w:val="20"/>
                    </w:rPr>
                  </w:pPr>
                  <w:r w:rsidRPr="000C34C6">
                    <w:rPr>
                      <w:rFonts w:ascii="Arial" w:hAnsi="Arial" w:cs="Arial"/>
                      <w:color w:val="000000"/>
                      <w:sz w:val="20"/>
                      <w:szCs w:val="20"/>
                    </w:rPr>
                    <w:t xml:space="preserve">         1.00 </w:t>
                  </w:r>
                </w:p>
              </w:tc>
            </w:tr>
            <w:tr w:rsidR="00AA1A30" w:rsidRPr="000C34C6" w:rsidTr="009467EA">
              <w:trPr>
                <w:trHeight w:val="273"/>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A1A30" w:rsidRPr="000C34C6" w:rsidRDefault="00AA1A30" w:rsidP="00AA1A30">
                  <w:pPr>
                    <w:spacing w:line="276" w:lineRule="auto"/>
                    <w:jc w:val="both"/>
                    <w:rPr>
                      <w:rFonts w:ascii="Arial" w:hAnsi="Arial" w:cs="Arial"/>
                      <w:color w:val="000000"/>
                      <w:sz w:val="18"/>
                      <w:szCs w:val="18"/>
                    </w:rPr>
                  </w:pPr>
                  <w:r w:rsidRPr="000C34C6">
                    <w:rPr>
                      <w:rFonts w:ascii="Arial" w:hAnsi="Arial" w:cs="Arial"/>
                      <w:color w:val="000000"/>
                      <w:sz w:val="18"/>
                      <w:szCs w:val="18"/>
                    </w:rPr>
                    <w:t>12</w:t>
                  </w:r>
                </w:p>
              </w:tc>
              <w:tc>
                <w:tcPr>
                  <w:tcW w:w="3698" w:type="dxa"/>
                  <w:tcBorders>
                    <w:top w:val="nil"/>
                    <w:left w:val="nil"/>
                    <w:bottom w:val="nil"/>
                    <w:right w:val="single" w:sz="4" w:space="0" w:color="auto"/>
                  </w:tcBorders>
                  <w:shd w:val="clear" w:color="auto" w:fill="auto"/>
                  <w:vAlign w:val="bottom"/>
                  <w:hideMark/>
                </w:tcPr>
                <w:p w:rsidR="00AA1A30" w:rsidRPr="000C34C6" w:rsidRDefault="00AA1A30" w:rsidP="00AA1A30">
                  <w:pPr>
                    <w:rPr>
                      <w:rFonts w:ascii="Arial" w:hAnsi="Arial" w:cs="Arial"/>
                      <w:b/>
                      <w:bCs/>
                      <w:color w:val="000000"/>
                      <w:sz w:val="20"/>
                      <w:szCs w:val="20"/>
                    </w:rPr>
                  </w:pPr>
                  <w:r w:rsidRPr="000C34C6">
                    <w:rPr>
                      <w:rFonts w:ascii="Arial" w:hAnsi="Arial" w:cs="Arial"/>
                      <w:b/>
                      <w:bCs/>
                      <w:color w:val="000000"/>
                      <w:sz w:val="20"/>
                      <w:szCs w:val="20"/>
                    </w:rPr>
                    <w:t>MAQUINARIA Y EQUIPO DE PRODUCCION</w:t>
                  </w:r>
                </w:p>
              </w:tc>
              <w:tc>
                <w:tcPr>
                  <w:tcW w:w="1222" w:type="dxa"/>
                  <w:tcBorders>
                    <w:top w:val="nil"/>
                    <w:left w:val="nil"/>
                    <w:bottom w:val="nil"/>
                    <w:right w:val="single" w:sz="8" w:space="0" w:color="auto"/>
                  </w:tcBorders>
                  <w:shd w:val="clear" w:color="auto" w:fill="auto"/>
                  <w:noWrap/>
                  <w:vAlign w:val="center"/>
                  <w:hideMark/>
                </w:tcPr>
                <w:p w:rsidR="00AA1A30" w:rsidRPr="000C34C6" w:rsidRDefault="00AA1A30" w:rsidP="00AA1A30">
                  <w:pPr>
                    <w:jc w:val="right"/>
                    <w:rPr>
                      <w:rFonts w:ascii="Arial" w:hAnsi="Arial" w:cs="Arial"/>
                      <w:color w:val="000000"/>
                      <w:sz w:val="20"/>
                      <w:szCs w:val="20"/>
                    </w:rPr>
                  </w:pPr>
                  <w:r w:rsidRPr="000C34C6">
                    <w:rPr>
                      <w:rFonts w:ascii="Arial" w:hAnsi="Arial" w:cs="Arial"/>
                      <w:color w:val="000000"/>
                      <w:sz w:val="20"/>
                      <w:szCs w:val="20"/>
                    </w:rPr>
                    <w:t xml:space="preserve">           1.00 </w:t>
                  </w:r>
                </w:p>
              </w:tc>
            </w:tr>
            <w:tr w:rsidR="00AA1A30" w:rsidRPr="000C34C6" w:rsidTr="009467EA">
              <w:trPr>
                <w:trHeight w:val="146"/>
                <w:jc w:val="center"/>
              </w:trPr>
              <w:tc>
                <w:tcPr>
                  <w:tcW w:w="4255" w:type="dxa"/>
                  <w:gridSpan w:val="2"/>
                  <w:tcBorders>
                    <w:top w:val="single" w:sz="8" w:space="0" w:color="auto"/>
                    <w:left w:val="single" w:sz="8" w:space="0" w:color="auto"/>
                    <w:bottom w:val="single" w:sz="8" w:space="0" w:color="auto"/>
                    <w:right w:val="single" w:sz="8" w:space="0" w:color="auto"/>
                  </w:tcBorders>
                  <w:shd w:val="clear" w:color="000000" w:fill="D9E1F2"/>
                  <w:noWrap/>
                  <w:vAlign w:val="bottom"/>
                  <w:hideMark/>
                </w:tcPr>
                <w:p w:rsidR="00AA1A30" w:rsidRPr="000C34C6" w:rsidRDefault="00AA1A30" w:rsidP="00AA1A30">
                  <w:pPr>
                    <w:spacing w:line="276" w:lineRule="auto"/>
                    <w:jc w:val="both"/>
                    <w:rPr>
                      <w:rFonts w:ascii="Arial" w:hAnsi="Arial" w:cs="Arial"/>
                      <w:b/>
                      <w:bCs/>
                      <w:color w:val="000000"/>
                      <w:sz w:val="18"/>
                      <w:szCs w:val="18"/>
                    </w:rPr>
                  </w:pPr>
                  <w:r w:rsidRPr="000C34C6">
                    <w:rPr>
                      <w:rFonts w:ascii="Arial" w:hAnsi="Arial" w:cs="Arial"/>
                      <w:b/>
                      <w:bCs/>
                      <w:color w:val="000000"/>
                      <w:sz w:val="18"/>
                      <w:szCs w:val="18"/>
                    </w:rPr>
                    <w:t>TOTAL</w:t>
                  </w:r>
                </w:p>
              </w:tc>
              <w:tc>
                <w:tcPr>
                  <w:tcW w:w="1222" w:type="dxa"/>
                  <w:tcBorders>
                    <w:top w:val="single" w:sz="8" w:space="0" w:color="auto"/>
                    <w:left w:val="nil"/>
                    <w:bottom w:val="single" w:sz="8" w:space="0" w:color="auto"/>
                    <w:right w:val="single" w:sz="8" w:space="0" w:color="auto"/>
                  </w:tcBorders>
                  <w:shd w:val="clear" w:color="000000" w:fill="D9E1F2"/>
                  <w:noWrap/>
                  <w:vAlign w:val="bottom"/>
                  <w:hideMark/>
                </w:tcPr>
                <w:p w:rsidR="00AA1A30" w:rsidRPr="000C34C6" w:rsidRDefault="00AA1A30" w:rsidP="00AA1A30">
                  <w:pPr>
                    <w:spacing w:line="276" w:lineRule="auto"/>
                    <w:jc w:val="right"/>
                    <w:rPr>
                      <w:rFonts w:ascii="Arial" w:hAnsi="Arial" w:cs="Arial"/>
                      <w:b/>
                      <w:bCs/>
                      <w:color w:val="000000"/>
                      <w:sz w:val="18"/>
                      <w:szCs w:val="18"/>
                    </w:rPr>
                  </w:pPr>
                  <w:r w:rsidRPr="000C34C6">
                    <w:rPr>
                      <w:rFonts w:ascii="Arial" w:hAnsi="Arial" w:cs="Arial"/>
                      <w:b/>
                      <w:bCs/>
                      <w:color w:val="000000"/>
                      <w:sz w:val="18"/>
                      <w:szCs w:val="18"/>
                    </w:rPr>
                    <w:t>3,504.00</w:t>
                  </w:r>
                </w:p>
              </w:tc>
            </w:tr>
          </w:tbl>
          <w:p w:rsidR="00AA1A30" w:rsidRPr="000B5348" w:rsidRDefault="00AA1A30" w:rsidP="00AA1A30">
            <w:pPr>
              <w:pStyle w:val="Descripcin"/>
              <w:jc w:val="center"/>
              <w:rPr>
                <w:rFonts w:cs="Tahoma"/>
                <w:sz w:val="20"/>
                <w:szCs w:val="20"/>
              </w:rPr>
            </w:pPr>
            <w:r w:rsidRPr="000B5348">
              <w:t xml:space="preserve">Tabla </w:t>
            </w:r>
            <w:r>
              <w:fldChar w:fldCharType="begin"/>
            </w:r>
            <w:r>
              <w:instrText xml:space="preserve"> SEQ Tabla \* ARABIC </w:instrText>
            </w:r>
            <w:r>
              <w:fldChar w:fldCharType="separate"/>
            </w:r>
            <w:r w:rsidR="00604EC5">
              <w:rPr>
                <w:noProof/>
              </w:rPr>
              <w:t>1</w:t>
            </w:r>
            <w:r>
              <w:rPr>
                <w:noProof/>
              </w:rPr>
              <w:fldChar w:fldCharType="end"/>
            </w:r>
            <w:r w:rsidRPr="000B5348">
              <w:t>:CANTIDAD DE ACTIVOS FIJOS REFERENCIAL</w:t>
            </w:r>
          </w:p>
          <w:p w:rsidR="00AA1A30" w:rsidRDefault="00AA1A30" w:rsidP="00AA1A30">
            <w:pPr>
              <w:ind w:right="115"/>
              <w:jc w:val="both"/>
              <w:rPr>
                <w:rFonts w:ascii="Arial" w:hAnsi="Arial" w:cs="Arial"/>
                <w:sz w:val="20"/>
                <w:szCs w:val="20"/>
                <w:shd w:val="clear" w:color="auto" w:fill="FFFFFF"/>
              </w:rPr>
            </w:pPr>
            <w:r w:rsidRPr="00A4461E">
              <w:rPr>
                <w:rFonts w:ascii="Arial" w:hAnsi="Arial" w:cs="Arial"/>
                <w:sz w:val="20"/>
                <w:szCs w:val="20"/>
                <w:shd w:val="clear" w:color="auto" w:fill="FFFFFF"/>
              </w:rPr>
              <w:t xml:space="preserve">Los activos sujetos a </w:t>
            </w:r>
            <w:r w:rsidRPr="00A4461E">
              <w:rPr>
                <w:rFonts w:ascii="Arial" w:hAnsi="Arial" w:cs="Arial"/>
                <w:iCs/>
                <w:sz w:val="20"/>
                <w:szCs w:val="20"/>
                <w:lang w:val="es-ES_tradnl"/>
              </w:rPr>
              <w:t xml:space="preserve">Inventariación, codificación, avalúo y revalúo técnico de activos fijos tangibles e intangibles, </w:t>
            </w:r>
            <w:r w:rsidRPr="00A4461E">
              <w:rPr>
                <w:rFonts w:ascii="Arial" w:hAnsi="Arial" w:cs="Arial"/>
                <w:sz w:val="20"/>
                <w:szCs w:val="20"/>
                <w:shd w:val="clear" w:color="auto" w:fill="FFFFFF"/>
              </w:rPr>
              <w:t xml:space="preserve">se hallan ubicados en el Edificio FNDR (La Paz), ubicado en la Calle Pedro Salazar esq. Andrés Muñoz N° 631. </w:t>
            </w:r>
          </w:p>
          <w:p w:rsidR="00AA1A30" w:rsidRPr="00A4461E" w:rsidRDefault="00AA1A30" w:rsidP="00AA1A30">
            <w:pPr>
              <w:ind w:right="115"/>
              <w:jc w:val="both"/>
              <w:rPr>
                <w:rFonts w:ascii="Arial" w:hAnsi="Arial" w:cs="Arial"/>
                <w:sz w:val="20"/>
                <w:szCs w:val="20"/>
              </w:rPr>
            </w:pPr>
          </w:p>
          <w:p w:rsidR="00AA1A30" w:rsidRDefault="00AA1A30" w:rsidP="00AA1A30">
            <w:pPr>
              <w:jc w:val="both"/>
              <w:rPr>
                <w:rFonts w:ascii="Arial" w:hAnsi="Arial" w:cs="Arial"/>
                <w:b/>
                <w:sz w:val="20"/>
                <w:szCs w:val="20"/>
                <w:shd w:val="clear" w:color="auto" w:fill="FFFFFF"/>
              </w:rPr>
            </w:pPr>
            <w:r w:rsidRPr="00A4461E">
              <w:rPr>
                <w:rFonts w:ascii="Arial" w:hAnsi="Arial" w:cs="Arial"/>
                <w:sz w:val="20"/>
                <w:szCs w:val="20"/>
              </w:rPr>
              <w:t xml:space="preserve">La Consultora adjudicada en coordinación con la contraparte tendrá acceso a la información que necesite para efectuar el trabajo además de libre acceso a las instalaciones del </w:t>
            </w:r>
            <w:r w:rsidRPr="00A4461E">
              <w:rPr>
                <w:rFonts w:ascii="Arial" w:hAnsi="Arial" w:cs="Arial"/>
                <w:b/>
                <w:sz w:val="20"/>
                <w:szCs w:val="20"/>
                <w:shd w:val="clear" w:color="auto" w:fill="FFFFFF"/>
              </w:rPr>
              <w:t>FONDO NACIONAL DE DESARROLLO REGIONAL - FNDR.</w:t>
            </w:r>
          </w:p>
          <w:p w:rsidR="00AA1A30" w:rsidRPr="00A4461E" w:rsidRDefault="00AA1A30" w:rsidP="00AA1A30">
            <w:pPr>
              <w:jc w:val="both"/>
              <w:rPr>
                <w:rFonts w:ascii="Arial" w:hAnsi="Arial" w:cs="Arial"/>
                <w:sz w:val="20"/>
                <w:szCs w:val="20"/>
              </w:rPr>
            </w:pPr>
          </w:p>
          <w:p w:rsidR="00AA1A30" w:rsidRDefault="00AA1A30" w:rsidP="00AA1A30">
            <w:pPr>
              <w:jc w:val="both"/>
              <w:rPr>
                <w:rFonts w:ascii="Arial" w:hAnsi="Arial" w:cs="Arial"/>
                <w:sz w:val="20"/>
                <w:szCs w:val="20"/>
              </w:rPr>
            </w:pPr>
            <w:r w:rsidRPr="00A4461E">
              <w:rPr>
                <w:rFonts w:ascii="Arial" w:hAnsi="Arial" w:cs="Arial"/>
                <w:sz w:val="20"/>
                <w:szCs w:val="20"/>
              </w:rPr>
              <w:t>La empresa adjudicada deberá establecer en forma cronológica y secuencial, las actividades que demandará la ejecución de la consultoría ligada al producto que se obtendrá en la ejecución de la misma, debiendo levantar un Acta de Inicio y Cierre de los trabajos.</w:t>
            </w:r>
          </w:p>
          <w:p w:rsidR="00AA1A30" w:rsidRPr="00A4461E" w:rsidRDefault="00AA1A30" w:rsidP="00AA1A30">
            <w:pPr>
              <w:jc w:val="both"/>
              <w:rPr>
                <w:rFonts w:ascii="Arial" w:hAnsi="Arial" w:cs="Arial"/>
                <w:sz w:val="20"/>
                <w:szCs w:val="20"/>
              </w:rPr>
            </w:pPr>
          </w:p>
          <w:p w:rsidR="00AA1A30" w:rsidRPr="00A4461E" w:rsidRDefault="00AA1A30" w:rsidP="00AA1A30">
            <w:pPr>
              <w:pStyle w:val="Prrafodelista"/>
              <w:numPr>
                <w:ilvl w:val="1"/>
                <w:numId w:val="55"/>
              </w:numPr>
              <w:jc w:val="both"/>
              <w:rPr>
                <w:rFonts w:ascii="Arial" w:hAnsi="Arial" w:cs="Arial"/>
                <w:b/>
                <w:bCs/>
              </w:rPr>
            </w:pPr>
            <w:bookmarkStart w:id="248" w:name="_Hlk113531180"/>
            <w:r w:rsidRPr="00A4461E">
              <w:rPr>
                <w:rFonts w:ascii="Arial" w:hAnsi="Arial" w:cs="Arial"/>
                <w:b/>
                <w:bCs/>
              </w:rPr>
              <w:t>INVENTARIACIÓN</w:t>
            </w:r>
          </w:p>
          <w:p w:rsidR="00AA1A30" w:rsidRPr="00A4461E" w:rsidRDefault="00AA1A30" w:rsidP="00AA1A30">
            <w:pPr>
              <w:jc w:val="both"/>
              <w:rPr>
                <w:rFonts w:ascii="Arial" w:hAnsi="Arial" w:cs="Arial"/>
                <w:b/>
                <w:bCs/>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lastRenderedPageBreak/>
              <w:t xml:space="preserve">La toma de inventarios se deberá realizar al 100% de activos fijos de propiedad del </w:t>
            </w:r>
            <w:r w:rsidRPr="00A4461E">
              <w:rPr>
                <w:rFonts w:ascii="Arial" w:hAnsi="Arial" w:cs="Arial"/>
                <w:b/>
                <w:sz w:val="20"/>
                <w:szCs w:val="20"/>
              </w:rPr>
              <w:t>FONDO NACIONAL DE DESARROLLO REGIONAL</w:t>
            </w:r>
            <w:r w:rsidRPr="00A4461E">
              <w:rPr>
                <w:rFonts w:ascii="Arial" w:hAnsi="Arial" w:cs="Arial"/>
                <w:sz w:val="20"/>
                <w:szCs w:val="20"/>
              </w:rPr>
              <w:t>, para este efecto la empresa consultora contratada deberá considerar las siguientes tareas in situ:</w:t>
            </w:r>
          </w:p>
          <w:bookmarkEnd w:id="248"/>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pStyle w:val="Prrafodelista"/>
              <w:widowControl w:val="0"/>
              <w:numPr>
                <w:ilvl w:val="0"/>
                <w:numId w:val="56"/>
              </w:numPr>
              <w:ind w:left="714" w:right="113" w:hanging="357"/>
              <w:jc w:val="both"/>
              <w:rPr>
                <w:rFonts w:ascii="Arial" w:hAnsi="Arial" w:cs="Arial"/>
              </w:rPr>
            </w:pPr>
            <w:r w:rsidRPr="00A4461E">
              <w:rPr>
                <w:rFonts w:ascii="Arial" w:hAnsi="Arial" w:cs="Arial"/>
                <w:lang w:val="es-MX"/>
              </w:rPr>
              <w:t xml:space="preserve">El inventario físico se tomará en forma ordenada y cronológica, en la modalidad de identificación específica en función de un Plan y Cronograma de Trabajo presentado por la empresa consultora, en el que se detallará las actividades a desarrollar señalando la fecha de inicio y la fecha de término del trabajo, así como la entrega de información de los referidos inventarios indicando la duración del trabajo. </w:t>
            </w:r>
          </w:p>
          <w:p w:rsidR="00AA1A30" w:rsidRPr="00A4461E" w:rsidRDefault="00AA1A30" w:rsidP="00AA1A30">
            <w:pPr>
              <w:pStyle w:val="Prrafodelista"/>
              <w:widowControl w:val="0"/>
              <w:numPr>
                <w:ilvl w:val="0"/>
                <w:numId w:val="56"/>
              </w:numPr>
              <w:ind w:left="714" w:right="113" w:hanging="357"/>
              <w:jc w:val="both"/>
              <w:rPr>
                <w:rFonts w:ascii="Arial" w:hAnsi="Arial" w:cs="Arial"/>
              </w:rPr>
            </w:pPr>
            <w:r w:rsidRPr="00A4461E">
              <w:rPr>
                <w:rFonts w:ascii="Arial" w:hAnsi="Arial" w:cs="Arial"/>
                <w:lang w:val="es-BO"/>
              </w:rPr>
              <w:t xml:space="preserve">El inventario se ejecutará por inspección física e individual de cada activo, determinando la responsabilidad de su uso y custodia por parte de cada servidor público, </w:t>
            </w:r>
            <w:r w:rsidRPr="00A4461E">
              <w:rPr>
                <w:rFonts w:ascii="Arial" w:hAnsi="Arial" w:cs="Arial"/>
                <w:lang w:val="es-MX"/>
              </w:rPr>
              <w:t>estableciendo su estado físico de acuerdo a criterios técnicos de la Consultora, basándose en los conceptos y principios de revalúo técnico de activos fijos, normas contables generalmente aceptadas y otras normas y/o metodologías que la firma consultora considere necesarias.</w:t>
            </w:r>
          </w:p>
          <w:p w:rsidR="00AA1A30" w:rsidRPr="00A4461E" w:rsidRDefault="00AA1A30" w:rsidP="00AA1A30">
            <w:pPr>
              <w:pStyle w:val="Prrafodelista"/>
              <w:widowControl w:val="0"/>
              <w:numPr>
                <w:ilvl w:val="0"/>
                <w:numId w:val="56"/>
              </w:numPr>
              <w:ind w:left="714" w:right="113" w:hanging="357"/>
              <w:jc w:val="both"/>
              <w:rPr>
                <w:rFonts w:ascii="Arial" w:hAnsi="Arial" w:cs="Arial"/>
              </w:rPr>
            </w:pPr>
            <w:r w:rsidRPr="00A4461E">
              <w:rPr>
                <w:rFonts w:ascii="Arial" w:hAnsi="Arial" w:cs="Arial"/>
              </w:rPr>
              <w:t>Se deberá contemplar los listados de activos inventariados en función a la documentación proporcionada por la entidad. Así también, registros con datos personales (nombres y apellidos) del funcionario que se encuentra a cargo de cada activo, el documento con esta información debe estar debidamente firmado por el personal que realizó la Inventariación y refrendado por la Contraparte asignada. Se aclara que la Asignación de Activos estará a cargo del personal del área de Activos Fijos del FONDO NACIONAL DE DESARROLLO REGIONAL</w:t>
            </w:r>
          </w:p>
          <w:p w:rsidR="00AA1A30" w:rsidRPr="00A4461E" w:rsidRDefault="00AA1A30" w:rsidP="00AA1A30">
            <w:pPr>
              <w:pStyle w:val="Prrafodelista"/>
              <w:widowControl w:val="0"/>
              <w:numPr>
                <w:ilvl w:val="0"/>
                <w:numId w:val="56"/>
              </w:numPr>
              <w:ind w:left="714" w:right="113" w:hanging="357"/>
              <w:jc w:val="both"/>
              <w:rPr>
                <w:rFonts w:ascii="Arial" w:hAnsi="Arial" w:cs="Arial"/>
              </w:rPr>
            </w:pPr>
            <w:r w:rsidRPr="00A4461E">
              <w:rPr>
                <w:rFonts w:ascii="Arial" w:hAnsi="Arial" w:cs="Arial"/>
                <w:lang w:val="es-BO"/>
              </w:rPr>
              <w:t xml:space="preserve">Asimismo, </w:t>
            </w:r>
            <w:r w:rsidRPr="00A4461E">
              <w:rPr>
                <w:rFonts w:ascii="Arial" w:hAnsi="Arial" w:cs="Arial"/>
                <w:lang w:val="es-MX"/>
              </w:rPr>
              <w:t>deberá incluir la especificación jerárquica de la gerencia a la que pertenece al servidor público y la ubicación del mismo (ejemplo: Planta Baja, Primer piso, etc.).</w:t>
            </w:r>
          </w:p>
          <w:p w:rsidR="00AA1A30" w:rsidRPr="00A4461E" w:rsidRDefault="00AA1A30" w:rsidP="00AA1A30">
            <w:pPr>
              <w:pStyle w:val="Prrafodelista"/>
              <w:widowControl w:val="0"/>
              <w:numPr>
                <w:ilvl w:val="0"/>
                <w:numId w:val="56"/>
              </w:numPr>
              <w:ind w:left="714" w:right="113" w:hanging="357"/>
              <w:jc w:val="both"/>
              <w:rPr>
                <w:rFonts w:ascii="Arial" w:hAnsi="Arial" w:cs="Arial"/>
              </w:rPr>
            </w:pPr>
            <w:r w:rsidRPr="00A4461E">
              <w:rPr>
                <w:rFonts w:ascii="Arial" w:hAnsi="Arial" w:cs="Arial"/>
              </w:rPr>
              <w:t>La descripción debe detallar la clase de activo y describir las características físicas de cada uno: medidas (alto, ancho, largo), material de fabricación, color, número de cajones, divisiones, marca, modelo, número de serie, pulgadas y otros según corresponda, siendo esta descripción enunciativa y no limitativa.</w:t>
            </w:r>
          </w:p>
          <w:p w:rsidR="00AA1A30" w:rsidRPr="00A4461E" w:rsidRDefault="00AA1A30" w:rsidP="00AA1A30">
            <w:pPr>
              <w:pStyle w:val="Prrafodelista"/>
              <w:widowControl w:val="0"/>
              <w:numPr>
                <w:ilvl w:val="0"/>
                <w:numId w:val="56"/>
              </w:numPr>
              <w:ind w:left="714" w:right="113" w:hanging="357"/>
              <w:jc w:val="both"/>
              <w:rPr>
                <w:rFonts w:ascii="Arial" w:hAnsi="Arial" w:cs="Arial"/>
              </w:rPr>
            </w:pPr>
            <w:r w:rsidRPr="00A4461E">
              <w:rPr>
                <w:rFonts w:ascii="Arial" w:hAnsi="Arial" w:cs="Arial"/>
              </w:rPr>
              <w:t>A la conclusión del trabajo de campo, la empresa consultora deberá entregar a la unidad de Activos Fijos, una copia de la documentación correspondiente al inventario realizado.</w:t>
            </w:r>
          </w:p>
          <w:p w:rsidR="00AA1A30" w:rsidRPr="00A4461E" w:rsidRDefault="00AA1A30" w:rsidP="00AA1A30">
            <w:pPr>
              <w:pStyle w:val="Prrafodelista"/>
              <w:widowControl w:val="0"/>
              <w:numPr>
                <w:ilvl w:val="0"/>
                <w:numId w:val="56"/>
              </w:numPr>
              <w:ind w:left="714" w:right="113" w:hanging="357"/>
              <w:jc w:val="both"/>
              <w:rPr>
                <w:rFonts w:ascii="Arial" w:hAnsi="Arial" w:cs="Arial"/>
              </w:rPr>
            </w:pPr>
            <w:r w:rsidRPr="00A4461E">
              <w:rPr>
                <w:rFonts w:ascii="Arial" w:hAnsi="Arial" w:cs="Arial"/>
              </w:rPr>
              <w:t>Los Papeles de trabajo elaborados, deben detallar claramente las bases técnicas y normas aplicadas para la posterior determinación de los nuevos valores, además de la nómina del personal que realizó el trabajo.</w:t>
            </w:r>
          </w:p>
          <w:p w:rsidR="00AA1A30" w:rsidRPr="00A4461E" w:rsidRDefault="00AA1A30" w:rsidP="00AA1A30">
            <w:pPr>
              <w:pStyle w:val="Prrafodelista"/>
              <w:widowControl w:val="0"/>
              <w:numPr>
                <w:ilvl w:val="0"/>
                <w:numId w:val="56"/>
              </w:numPr>
              <w:ind w:left="714" w:right="113" w:hanging="357"/>
              <w:jc w:val="both"/>
              <w:rPr>
                <w:rFonts w:ascii="Arial" w:hAnsi="Arial" w:cs="Arial"/>
                <w:lang w:val="es-MX"/>
              </w:rPr>
            </w:pPr>
            <w:r w:rsidRPr="00A4461E">
              <w:rPr>
                <w:rFonts w:ascii="Arial" w:hAnsi="Arial" w:cs="Arial"/>
                <w:lang w:val="es-MX"/>
              </w:rPr>
              <w:t>La Inventariación de los Activos Fijos Tangibles e Intangibles que se realizará por inspección física e individual, determinará la responsabilidad de su uso o custodia por parte del servidor público o personal eventual y consultor de Línea, emitiéndose una  acta de asignación en tres (3) ejemplares, dos de los cuales será entregado a la contraparte, otro será entregado al servidor público o consultor eventual, consultor de Línea y otros dependientes de la entidad a quien se le realizó el inventario</w:t>
            </w:r>
          </w:p>
          <w:p w:rsidR="00AA1A30" w:rsidRPr="00A4461E" w:rsidRDefault="00AA1A30" w:rsidP="00AA1A30">
            <w:pPr>
              <w:pStyle w:val="Prrafodelista"/>
              <w:widowControl w:val="0"/>
              <w:numPr>
                <w:ilvl w:val="0"/>
                <w:numId w:val="56"/>
              </w:numPr>
              <w:ind w:left="714" w:right="113" w:hanging="357"/>
              <w:jc w:val="both"/>
              <w:rPr>
                <w:rFonts w:ascii="Arial" w:hAnsi="Arial" w:cs="Arial"/>
              </w:rPr>
            </w:pPr>
            <w:r w:rsidRPr="00A4461E">
              <w:rPr>
                <w:rFonts w:ascii="Arial" w:hAnsi="Arial" w:cs="Arial"/>
                <w:lang w:val="es-MX"/>
              </w:rPr>
              <w:t>Todos los procedimientos serán en el marco de la normativa en este caso las Normas Básicas del Sistema de Administración de Bienes y Servicio (NB-SABS), aprobadas mediante Decreto Supremo Nº 0181. Por lo que la empresa consultora emitirá su informe técnico independiente profesional al procedimiento realizado</w:t>
            </w:r>
          </w:p>
          <w:p w:rsidR="00AA1A30" w:rsidRPr="00A4461E" w:rsidRDefault="00AA1A30" w:rsidP="00AA1A30">
            <w:pPr>
              <w:jc w:val="both"/>
              <w:rPr>
                <w:rFonts w:ascii="Arial" w:hAnsi="Arial" w:cs="Arial"/>
                <w:b/>
                <w:bCs/>
                <w:sz w:val="20"/>
                <w:szCs w:val="20"/>
              </w:rPr>
            </w:pPr>
          </w:p>
          <w:p w:rsidR="00AA1A30" w:rsidRPr="00A4461E" w:rsidRDefault="00AA1A30" w:rsidP="00AA1A30">
            <w:pPr>
              <w:pStyle w:val="Prrafodelista"/>
              <w:numPr>
                <w:ilvl w:val="1"/>
                <w:numId w:val="55"/>
              </w:numPr>
              <w:jc w:val="both"/>
              <w:rPr>
                <w:rFonts w:ascii="Arial" w:hAnsi="Arial" w:cs="Arial"/>
                <w:b/>
                <w:bCs/>
              </w:rPr>
            </w:pPr>
            <w:bookmarkStart w:id="249" w:name="_Hlk113531215"/>
            <w:r w:rsidRPr="00A4461E">
              <w:rPr>
                <w:rFonts w:ascii="Arial" w:hAnsi="Arial" w:cs="Arial"/>
                <w:b/>
                <w:bCs/>
              </w:rPr>
              <w:t>CODIFICACIÓN</w:t>
            </w:r>
          </w:p>
          <w:p w:rsidR="00AA1A30" w:rsidRPr="00A4461E" w:rsidRDefault="00AA1A30" w:rsidP="00AA1A30">
            <w:pPr>
              <w:jc w:val="both"/>
              <w:rPr>
                <w:rFonts w:ascii="Arial" w:hAnsi="Arial" w:cs="Arial"/>
                <w:b/>
                <w:bCs/>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 xml:space="preserve">La Empresa consultora </w:t>
            </w:r>
            <w:r w:rsidRPr="00D943AD">
              <w:rPr>
                <w:rFonts w:ascii="Arial" w:hAnsi="Arial" w:cs="Arial"/>
                <w:sz w:val="20"/>
                <w:szCs w:val="20"/>
              </w:rPr>
              <w:t>deberá proponer un sistema de codificación</w:t>
            </w:r>
            <w:r w:rsidRPr="00A4461E">
              <w:rPr>
                <w:rFonts w:ascii="Arial" w:hAnsi="Arial" w:cs="Arial"/>
                <w:sz w:val="20"/>
                <w:szCs w:val="20"/>
              </w:rPr>
              <w:t xml:space="preserve"> acorde con el sistema vSIAF del Estado, que brinde confiabilidad, seguridad y que garantice la fácil identificación de los Bienes acorde a las exigencias del Ministerio de Economía y Finanzas Publicas y normas nacionales vigentes. </w:t>
            </w:r>
            <w:bookmarkEnd w:id="249"/>
            <w:r w:rsidRPr="00A4461E">
              <w:rPr>
                <w:rFonts w:ascii="Arial" w:hAnsi="Arial" w:cs="Arial"/>
                <w:sz w:val="20"/>
                <w:szCs w:val="20"/>
              </w:rPr>
              <w:t xml:space="preserve">Se asignará una codificación nueva con etiquetas de seguridad. El código asignado debe estar adherido en el activo mediante el uso de un </w:t>
            </w:r>
            <w:proofErr w:type="spellStart"/>
            <w:r w:rsidRPr="00A4461E">
              <w:rPr>
                <w:rFonts w:ascii="Arial" w:hAnsi="Arial" w:cs="Arial"/>
                <w:sz w:val="20"/>
                <w:szCs w:val="20"/>
              </w:rPr>
              <w:t>Sticker</w:t>
            </w:r>
            <w:proofErr w:type="spellEnd"/>
            <w:r w:rsidRPr="00A4461E">
              <w:rPr>
                <w:rFonts w:ascii="Arial" w:hAnsi="Arial" w:cs="Arial"/>
                <w:sz w:val="20"/>
                <w:szCs w:val="20"/>
              </w:rPr>
              <w:t xml:space="preserve"> de seguridad resistente imborrable que facilite el recuento físico, garantizando que los datos no puedan alterarse, ni retirarse del bien, el material utilizado debe ser perdurable en el tiempo, como ejemplo citamos el tipo “Z </w:t>
            </w:r>
            <w:proofErr w:type="spellStart"/>
            <w:r w:rsidRPr="00A4461E">
              <w:rPr>
                <w:rFonts w:ascii="Arial" w:hAnsi="Arial" w:cs="Arial"/>
                <w:sz w:val="20"/>
                <w:szCs w:val="20"/>
              </w:rPr>
              <w:t>Destruct</w:t>
            </w:r>
            <w:proofErr w:type="spellEnd"/>
            <w:r w:rsidRPr="00A4461E">
              <w:rPr>
                <w:rFonts w:ascii="Arial" w:hAnsi="Arial" w:cs="Arial"/>
                <w:sz w:val="20"/>
                <w:szCs w:val="20"/>
              </w:rPr>
              <w:t xml:space="preserve"> Cáscara de Huevo”, en dimensiones de 2 x 1 pulgadas. Este código fijo deberá exponer información relacionada al correlativo único del activo fijo, permitiendo su fácil </w:t>
            </w:r>
            <w:r w:rsidRPr="00A4461E">
              <w:rPr>
                <w:rFonts w:ascii="Arial" w:hAnsi="Arial" w:cs="Arial"/>
                <w:sz w:val="20"/>
                <w:szCs w:val="20"/>
              </w:rPr>
              <w:lastRenderedPageBreak/>
              <w:t>identificación, ubicación y destino por oficina y/o unidad organizacional de la entidad.</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tabs>
                <w:tab w:val="left" w:pos="567"/>
              </w:tabs>
              <w:jc w:val="both"/>
              <w:rPr>
                <w:rFonts w:ascii="Arial" w:hAnsi="Arial" w:cs="Arial"/>
                <w:sz w:val="20"/>
                <w:szCs w:val="20"/>
              </w:rPr>
            </w:pPr>
            <w:r w:rsidRPr="00A4461E">
              <w:rPr>
                <w:rFonts w:ascii="Arial" w:hAnsi="Arial" w:cs="Arial"/>
                <w:sz w:val="20"/>
                <w:szCs w:val="20"/>
              </w:rPr>
              <w:t>Para lograr una identificación del bien en sí, se deberá considerar como mínimo la siguiente información:</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La Entidad</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Grupo contable/partida presupuestaria al cual pertenece</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Sector o área al cual pertenece el bien</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Correlativo</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bookmarkStart w:id="250" w:name="_Hlk113532151"/>
            <w:r w:rsidRPr="00A4461E">
              <w:rPr>
                <w:rFonts w:ascii="Arial" w:hAnsi="Arial" w:cs="Arial"/>
                <w:lang w:val="es-BO"/>
              </w:rPr>
              <w:t xml:space="preserve">Código de barras o QR </w:t>
            </w:r>
          </w:p>
          <w:bookmarkEnd w:id="250"/>
          <w:p w:rsidR="00AA1A30" w:rsidRPr="00A4461E" w:rsidRDefault="00AA1A30" w:rsidP="00AA1A30">
            <w:pPr>
              <w:tabs>
                <w:tab w:val="left" w:pos="567"/>
              </w:tabs>
              <w:jc w:val="both"/>
              <w:rPr>
                <w:rFonts w:ascii="Arial" w:hAnsi="Arial" w:cs="Arial"/>
                <w:sz w:val="20"/>
                <w:szCs w:val="20"/>
              </w:rPr>
            </w:pPr>
            <w:r w:rsidRPr="00A4461E">
              <w:rPr>
                <w:rFonts w:ascii="Arial" w:hAnsi="Arial" w:cs="Arial"/>
                <w:sz w:val="20"/>
                <w:szCs w:val="20"/>
              </w:rPr>
              <w:t>Pueden ser:</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Numéricos</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Alfabéticos</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 xml:space="preserve">Alfanuméricos </w:t>
            </w:r>
          </w:p>
          <w:p w:rsidR="00AA1A30" w:rsidRPr="00A4461E" w:rsidRDefault="00AA1A30" w:rsidP="00AA1A30">
            <w:pPr>
              <w:tabs>
                <w:tab w:val="left" w:pos="567"/>
              </w:tabs>
              <w:jc w:val="both"/>
              <w:rPr>
                <w:rFonts w:ascii="Arial" w:hAnsi="Arial" w:cs="Arial"/>
                <w:sz w:val="20"/>
                <w:szCs w:val="20"/>
              </w:rPr>
            </w:pPr>
            <w:r w:rsidRPr="00A4461E">
              <w:rPr>
                <w:rFonts w:ascii="Arial" w:hAnsi="Arial" w:cs="Arial"/>
                <w:sz w:val="20"/>
                <w:szCs w:val="20"/>
              </w:rPr>
              <w:t xml:space="preserve">Deben ser: </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 xml:space="preserve">Visibles </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 xml:space="preserve">Colocados en lugares específicos y fáciles de identificar </w:t>
            </w: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 xml:space="preserve">Sin embargo, las empresas consultoras también podrán proponer otro sistema o método de codificación alternativo, que esté enmarcado en las disposiciones vigentes y que cumpla de igual o mejor manera lo requerido. </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pStyle w:val="Prrafodelista"/>
              <w:numPr>
                <w:ilvl w:val="1"/>
                <w:numId w:val="55"/>
              </w:numPr>
              <w:jc w:val="both"/>
              <w:rPr>
                <w:rFonts w:ascii="Arial" w:hAnsi="Arial" w:cs="Arial"/>
                <w:b/>
                <w:bCs/>
              </w:rPr>
            </w:pPr>
            <w:bookmarkStart w:id="251" w:name="_Hlk113531308"/>
            <w:r w:rsidRPr="00A4461E">
              <w:rPr>
                <w:rFonts w:ascii="Arial" w:hAnsi="Arial" w:cs="Arial"/>
                <w:b/>
                <w:bCs/>
              </w:rPr>
              <w:t>REVALÚO TÉCNICO</w:t>
            </w:r>
          </w:p>
          <w:p w:rsidR="00AA1A30" w:rsidRPr="00A4461E" w:rsidRDefault="00AA1A30" w:rsidP="00AA1A30">
            <w:pPr>
              <w:jc w:val="both"/>
              <w:rPr>
                <w:rFonts w:ascii="Arial" w:hAnsi="Arial" w:cs="Arial"/>
                <w:b/>
                <w:bCs/>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El revalúo técnico será aplicado a todos los activos fijos que se encuentren en el inventario valorado, exceptuando los activos fijos adquiridos (única</w:t>
            </w:r>
            <w:r>
              <w:rPr>
                <w:rFonts w:ascii="Arial" w:hAnsi="Arial" w:cs="Arial"/>
                <w:sz w:val="20"/>
                <w:szCs w:val="20"/>
              </w:rPr>
              <w:t>mente compras) en las gestiones</w:t>
            </w:r>
            <w:r w:rsidRPr="00A4461E">
              <w:rPr>
                <w:rFonts w:ascii="Arial" w:hAnsi="Arial" w:cs="Arial"/>
                <w:sz w:val="20"/>
                <w:szCs w:val="20"/>
              </w:rPr>
              <w:t xml:space="preserve"> 2021 </w:t>
            </w:r>
            <w:r w:rsidRPr="00D943AD">
              <w:rPr>
                <w:rFonts w:ascii="Arial" w:hAnsi="Arial" w:cs="Arial"/>
                <w:sz w:val="20"/>
                <w:szCs w:val="20"/>
              </w:rPr>
              <w:t>y 2022</w:t>
            </w:r>
            <w:r w:rsidRPr="00A4461E">
              <w:rPr>
                <w:rFonts w:ascii="Arial" w:hAnsi="Arial" w:cs="Arial"/>
                <w:sz w:val="20"/>
                <w:szCs w:val="20"/>
              </w:rPr>
              <w:t xml:space="preserve">. En el caso de estos últimos su información debe ser registrada y/o migrada al sistema vSIAF del Estado. </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Se asignará un nuevo valor a los activos fijos inventariados de propiedad del FONDO NACIONAL DE DESARROLLO REGIONAL.</w:t>
            </w:r>
            <w:bookmarkEnd w:id="251"/>
            <w:r w:rsidRPr="00A4461E">
              <w:rPr>
                <w:rFonts w:ascii="Arial" w:hAnsi="Arial" w:cs="Arial"/>
                <w:sz w:val="20"/>
                <w:szCs w:val="20"/>
              </w:rPr>
              <w:t xml:space="preserve"> Se aclara que están excluidos de este proceso, aquellos bienes que de acuerdo a criterio técnico serán dados de baja.</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El método del revalúo técnico de activos fijos podrá ser aplicado en función al costo de reposición (en aplicación de cotizaciones de activos fijos idénticos y/o similares y/o valor original), al estado de uso, conservación y vida útil restante del bien.</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La responsabilidad por los valores resultantes del revalúo técnico de activos fijos recaerá en los profesionales especializados y habilitados a tal efecto, que deberán emitir informe que respalde la información y documentación generada y contemple mínimamente los siguientes aspectos del trabajo realizado:</w:t>
            </w:r>
          </w:p>
          <w:p w:rsidR="00AA1A30" w:rsidRPr="00A4461E" w:rsidRDefault="00AA1A30" w:rsidP="00AA1A30">
            <w:pPr>
              <w:ind w:left="709"/>
              <w:jc w:val="both"/>
              <w:rPr>
                <w:rFonts w:ascii="Arial" w:eastAsia="Century Gothic" w:hAnsi="Arial" w:cs="Arial"/>
                <w:sz w:val="20"/>
                <w:szCs w:val="20"/>
              </w:rPr>
            </w:pPr>
          </w:p>
          <w:p w:rsidR="00AA1A30" w:rsidRPr="00A4461E" w:rsidRDefault="00AA1A30" w:rsidP="00AA1A30">
            <w:pPr>
              <w:pStyle w:val="Prrafodelista"/>
              <w:widowControl w:val="0"/>
              <w:numPr>
                <w:ilvl w:val="0"/>
                <w:numId w:val="62"/>
              </w:numPr>
              <w:ind w:right="113"/>
              <w:jc w:val="both"/>
              <w:rPr>
                <w:rFonts w:ascii="Arial" w:hAnsi="Arial" w:cs="Arial"/>
                <w:lang w:val="es-BO"/>
              </w:rPr>
            </w:pPr>
            <w:r w:rsidRPr="00A4461E">
              <w:rPr>
                <w:rFonts w:ascii="Arial" w:hAnsi="Arial" w:cs="Arial"/>
                <w:lang w:val="es-BO"/>
              </w:rPr>
              <w:t>Bases Técnicas utilizadas para el revalúo técnico de activos fijos conforme al método descrito en la propuesta de la empresa adjudicada.</w:t>
            </w:r>
          </w:p>
          <w:p w:rsidR="00AA1A30" w:rsidRPr="00A4461E" w:rsidRDefault="00AA1A30" w:rsidP="00AA1A30">
            <w:pPr>
              <w:pStyle w:val="Prrafodelista"/>
              <w:widowControl w:val="0"/>
              <w:numPr>
                <w:ilvl w:val="0"/>
                <w:numId w:val="62"/>
              </w:numPr>
              <w:ind w:right="113"/>
              <w:jc w:val="both"/>
              <w:rPr>
                <w:rFonts w:ascii="Arial" w:hAnsi="Arial" w:cs="Arial"/>
                <w:lang w:val="es-BO"/>
              </w:rPr>
            </w:pPr>
            <w:r w:rsidRPr="00A4461E">
              <w:rPr>
                <w:rFonts w:ascii="Arial" w:hAnsi="Arial" w:cs="Arial"/>
                <w:lang w:val="es-BO"/>
              </w:rPr>
              <w:t>Documentación examinada.</w:t>
            </w:r>
          </w:p>
          <w:p w:rsidR="00AA1A30" w:rsidRPr="00A4461E" w:rsidRDefault="00AA1A30" w:rsidP="00AA1A30">
            <w:pPr>
              <w:pStyle w:val="Prrafodelista"/>
              <w:widowControl w:val="0"/>
              <w:numPr>
                <w:ilvl w:val="0"/>
                <w:numId w:val="62"/>
              </w:numPr>
              <w:ind w:right="113"/>
              <w:jc w:val="both"/>
              <w:rPr>
                <w:rFonts w:ascii="Arial" w:hAnsi="Arial" w:cs="Arial"/>
                <w:lang w:val="es-BO"/>
              </w:rPr>
            </w:pPr>
            <w:r w:rsidRPr="00A4461E">
              <w:rPr>
                <w:rFonts w:ascii="Arial" w:hAnsi="Arial" w:cs="Arial"/>
                <w:lang w:val="es-BO"/>
              </w:rPr>
              <w:t>La Base de Datos del proceso deberán incluir la fecha de adquisición o incorporación por revalúo técnico, valor a la fecha de corte, depreciación acumulada, los nuevos valores resultantes por revaluó y los años de vida útil restante.</w:t>
            </w:r>
          </w:p>
          <w:p w:rsidR="00AA1A30" w:rsidRPr="00A4461E" w:rsidRDefault="00AA1A30" w:rsidP="00AA1A30">
            <w:pPr>
              <w:ind w:left="709"/>
              <w:jc w:val="both"/>
              <w:rPr>
                <w:rFonts w:ascii="Arial" w:eastAsia="Century Gothic" w:hAnsi="Arial" w:cs="Arial"/>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Verificar la documentación legal proporcionada por el personal de la Unidad de Activos Fijos del FNDR, sobre la propiedad y registro de los bienes de la Entidad.</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Determinar los bienes sobrantes con las recomendaciones para su incorporación a los registros de activos no registrados.</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t>Determinar los bienes faltantes con las recomendaciones para su baja en función a norma legal vigente y modalidad que mejor favorezca a la institución.</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widowControl w:val="0"/>
              <w:ind w:right="115"/>
              <w:jc w:val="both"/>
              <w:rPr>
                <w:rFonts w:ascii="Arial" w:hAnsi="Arial" w:cs="Arial"/>
                <w:sz w:val="20"/>
                <w:szCs w:val="20"/>
              </w:rPr>
            </w:pPr>
            <w:r w:rsidRPr="00A4461E">
              <w:rPr>
                <w:rFonts w:ascii="Arial" w:hAnsi="Arial" w:cs="Arial"/>
                <w:sz w:val="20"/>
                <w:szCs w:val="20"/>
              </w:rPr>
              <w:lastRenderedPageBreak/>
              <w:t>Las matrices de Revalorización deberán presentar mínimamente la siguiente información:</w:t>
            </w:r>
          </w:p>
          <w:p w:rsidR="00AA1A30" w:rsidRPr="00A4461E" w:rsidRDefault="00AA1A30" w:rsidP="00AA1A30">
            <w:pPr>
              <w:pBdr>
                <w:top w:val="nil"/>
                <w:left w:val="nil"/>
                <w:bottom w:val="nil"/>
                <w:right w:val="nil"/>
                <w:between w:val="nil"/>
              </w:pBdr>
              <w:ind w:left="1701" w:right="74"/>
              <w:jc w:val="both"/>
              <w:rPr>
                <w:rFonts w:ascii="Arial" w:eastAsia="Century Gothic" w:hAnsi="Arial" w:cs="Arial"/>
                <w:color w:val="000000"/>
                <w:sz w:val="20"/>
                <w:szCs w:val="20"/>
              </w:rPr>
            </w:pP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 xml:space="preserve">Ubicación. </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Fecha de Incorporación y/o compra.</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Código de la entidad.</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Código Nuevo.</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Rubro y/o Grupo Contable.</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Tipo de bien.</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Descripción (Dimensiones y material de fabricación entre otros).</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Fecha de revalorización.</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Valor residual y/o neto.</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Valor de Reposición a nuevo.</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Valor Revalorizado.</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Clasificación presupuestaria.</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Vida útil consumida.</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Vida útil residual en meses.</w:t>
            </w:r>
          </w:p>
          <w:p w:rsidR="00AA1A30" w:rsidRPr="00A4461E"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Estado del Activo.</w:t>
            </w:r>
          </w:p>
          <w:p w:rsidR="00AA1A30" w:rsidRDefault="00AA1A30" w:rsidP="00AA1A30">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Responsable o Custodio del bien.</w:t>
            </w:r>
          </w:p>
          <w:p w:rsidR="00AA1A30" w:rsidRPr="00A4461E" w:rsidRDefault="00AA1A30" w:rsidP="00AA1A30">
            <w:pPr>
              <w:pStyle w:val="Prrafodelista"/>
              <w:widowControl w:val="0"/>
              <w:ind w:left="714" w:right="113"/>
              <w:jc w:val="both"/>
              <w:rPr>
                <w:rFonts w:ascii="Arial" w:hAnsi="Arial" w:cs="Arial"/>
                <w:lang w:val="es-BO"/>
              </w:rPr>
            </w:pPr>
          </w:p>
          <w:p w:rsidR="00AA1A30" w:rsidRPr="00A4461E" w:rsidRDefault="00AA1A30" w:rsidP="00AA1A30">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DETERMINACIÓN DEL ESTADO DE CONSERVACIÓN DE LOS ACTIVOS FIJOS</w:t>
            </w:r>
          </w:p>
          <w:p w:rsidR="00AA1A30" w:rsidRPr="00A4461E" w:rsidRDefault="00AA1A30" w:rsidP="00AA1A30">
            <w:pPr>
              <w:ind w:left="709" w:firstLine="375"/>
              <w:jc w:val="both"/>
              <w:rPr>
                <w:rFonts w:ascii="Arial" w:eastAsia="Century Gothic" w:hAnsi="Arial" w:cs="Arial"/>
                <w:b/>
                <w:sz w:val="20"/>
                <w:szCs w:val="20"/>
              </w:rPr>
            </w:pPr>
          </w:p>
          <w:p w:rsidR="00AA1A30" w:rsidRPr="00A4461E" w:rsidRDefault="00AA1A30" w:rsidP="00AA1A30">
            <w:pPr>
              <w:pStyle w:val="Textoindependiente"/>
              <w:spacing w:after="0"/>
              <w:ind w:right="102"/>
              <w:jc w:val="both"/>
              <w:rPr>
                <w:rFonts w:ascii="Arial" w:hAnsi="Arial" w:cs="Arial"/>
                <w:lang w:val="es-MX"/>
              </w:rPr>
            </w:pPr>
            <w:r w:rsidRPr="00A4461E">
              <w:rPr>
                <w:rFonts w:ascii="Arial" w:hAnsi="Arial" w:cs="Arial"/>
                <w:lang w:val="es-MX"/>
              </w:rPr>
              <w:t xml:space="preserve">Para la </w:t>
            </w:r>
            <w:bookmarkStart w:id="252" w:name="_Hlk113531381"/>
            <w:r w:rsidRPr="00A4461E">
              <w:rPr>
                <w:rFonts w:ascii="Arial" w:hAnsi="Arial" w:cs="Arial"/>
                <w:lang w:val="es-MX"/>
              </w:rPr>
              <w:t>determinación del estado de conservación de los Activos Fijos</w:t>
            </w:r>
            <w:bookmarkEnd w:id="252"/>
            <w:r w:rsidRPr="00A4461E">
              <w:rPr>
                <w:rFonts w:ascii="Arial" w:hAnsi="Arial" w:cs="Arial"/>
                <w:lang w:val="es-MX"/>
              </w:rPr>
              <w:t>, se deberá considerar los siguientes criterios de calificación, que son de carácter</w:t>
            </w:r>
            <w:r w:rsidRPr="00A4461E">
              <w:rPr>
                <w:rFonts w:ascii="Arial" w:hAnsi="Arial" w:cs="Arial"/>
                <w:strike/>
                <w:lang w:val="es-MX"/>
              </w:rPr>
              <w:t xml:space="preserve"> </w:t>
            </w:r>
            <w:r w:rsidRPr="00A4461E">
              <w:rPr>
                <w:rFonts w:ascii="Arial" w:hAnsi="Arial" w:cs="Arial"/>
                <w:lang w:val="es-MX"/>
              </w:rPr>
              <w:t>referencial y no limitativo:</w:t>
            </w:r>
          </w:p>
          <w:p w:rsidR="00AA1A30" w:rsidRDefault="00AA1A30" w:rsidP="00AA1A30">
            <w:pPr>
              <w:ind w:left="720"/>
              <w:jc w:val="both"/>
              <w:rPr>
                <w:rFonts w:ascii="Cambria" w:hAnsi="Cambria"/>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050"/>
              <w:gridCol w:w="4918"/>
            </w:tblGrid>
            <w:tr w:rsidR="00AA1A30" w:rsidRPr="000B5348" w:rsidTr="009467EA">
              <w:trPr>
                <w:trHeight w:val="517"/>
              </w:trPr>
              <w:tc>
                <w:tcPr>
                  <w:tcW w:w="627" w:type="dxa"/>
                  <w:tcBorders>
                    <w:top w:val="single" w:sz="4" w:space="0" w:color="auto"/>
                    <w:left w:val="single" w:sz="4" w:space="0" w:color="auto"/>
                    <w:bottom w:val="single" w:sz="4" w:space="0" w:color="auto"/>
                    <w:right w:val="single" w:sz="4" w:space="0" w:color="auto"/>
                  </w:tcBorders>
                  <w:hideMark/>
                </w:tcPr>
                <w:p w:rsidR="00AA1A30" w:rsidRPr="000B5348" w:rsidRDefault="00AA1A30" w:rsidP="00AA1A30">
                  <w:pPr>
                    <w:jc w:val="both"/>
                    <w:rPr>
                      <w:sz w:val="20"/>
                      <w:szCs w:val="20"/>
                      <w:lang w:val="es-BO" w:eastAsia="es-BO"/>
                    </w:rPr>
                  </w:pPr>
                  <w:r w:rsidRPr="000B5348">
                    <w:rPr>
                      <w:sz w:val="20"/>
                      <w:szCs w:val="20"/>
                      <w:lang w:val="es-BO" w:eastAsia="es-BO"/>
                    </w:rPr>
                    <w:t>1</w:t>
                  </w:r>
                </w:p>
              </w:tc>
              <w:tc>
                <w:tcPr>
                  <w:tcW w:w="2050" w:type="dxa"/>
                  <w:tcBorders>
                    <w:top w:val="single" w:sz="4" w:space="0" w:color="auto"/>
                    <w:left w:val="single" w:sz="4" w:space="0" w:color="auto"/>
                    <w:bottom w:val="single" w:sz="4" w:space="0" w:color="auto"/>
                    <w:right w:val="single" w:sz="4" w:space="0" w:color="auto"/>
                  </w:tcBorders>
                  <w:hideMark/>
                </w:tcPr>
                <w:p w:rsidR="00AA1A30" w:rsidRPr="00FD1A01" w:rsidRDefault="00AA1A30" w:rsidP="00AA1A30">
                  <w:pPr>
                    <w:jc w:val="both"/>
                    <w:rPr>
                      <w:rFonts w:ascii="Arial" w:hAnsi="Arial" w:cs="Arial"/>
                      <w:b/>
                      <w:sz w:val="20"/>
                      <w:szCs w:val="20"/>
                      <w:lang w:val="es-BO" w:eastAsia="es-BO"/>
                    </w:rPr>
                  </w:pPr>
                  <w:r w:rsidRPr="00FD1A01">
                    <w:rPr>
                      <w:rFonts w:ascii="Arial" w:hAnsi="Arial" w:cs="Arial"/>
                      <w:b/>
                      <w:sz w:val="20"/>
                      <w:szCs w:val="20"/>
                      <w:lang w:val="es-BO" w:eastAsia="es-BO"/>
                    </w:rPr>
                    <w:t>Excelente – Nuevo</w:t>
                  </w:r>
                </w:p>
              </w:tc>
              <w:tc>
                <w:tcPr>
                  <w:tcW w:w="4918" w:type="dxa"/>
                  <w:tcBorders>
                    <w:top w:val="single" w:sz="4" w:space="0" w:color="auto"/>
                    <w:left w:val="single" w:sz="4" w:space="0" w:color="auto"/>
                    <w:bottom w:val="single" w:sz="4" w:space="0" w:color="auto"/>
                    <w:right w:val="single" w:sz="4" w:space="0" w:color="auto"/>
                  </w:tcBorders>
                  <w:hideMark/>
                </w:tcPr>
                <w:p w:rsidR="00AA1A30" w:rsidRPr="00FD1A01" w:rsidRDefault="00AA1A30" w:rsidP="00AA1A30">
                  <w:pPr>
                    <w:jc w:val="both"/>
                    <w:rPr>
                      <w:rFonts w:ascii="Arial" w:hAnsi="Arial" w:cs="Arial"/>
                      <w:sz w:val="20"/>
                      <w:szCs w:val="20"/>
                      <w:lang w:val="es-BO" w:eastAsia="es-BO"/>
                    </w:rPr>
                  </w:pPr>
                  <w:r w:rsidRPr="00FD1A01">
                    <w:rPr>
                      <w:rFonts w:ascii="Arial" w:hAnsi="Arial" w:cs="Arial"/>
                      <w:sz w:val="20"/>
                      <w:szCs w:val="20"/>
                      <w:lang w:val="es-BO" w:eastAsia="es-BO"/>
                    </w:rPr>
                    <w:t xml:space="preserve">Será considerado como </w:t>
                  </w:r>
                  <w:r w:rsidRPr="00FD1A01">
                    <w:rPr>
                      <w:rFonts w:ascii="Arial" w:hAnsi="Arial" w:cs="Arial"/>
                      <w:b/>
                      <w:sz w:val="20"/>
                      <w:szCs w:val="20"/>
                      <w:lang w:val="es-BO" w:eastAsia="es-BO"/>
                    </w:rPr>
                    <w:t xml:space="preserve">Excelente, </w:t>
                  </w:r>
                  <w:r w:rsidRPr="00FD1A01">
                    <w:rPr>
                      <w:rFonts w:ascii="Arial" w:hAnsi="Arial" w:cs="Arial"/>
                      <w:sz w:val="20"/>
                      <w:szCs w:val="20"/>
                      <w:lang w:val="es-BO" w:eastAsia="es-BO"/>
                    </w:rPr>
                    <w:t>aquel Activo Fijo que aún no ha sido objeto de uso</w:t>
                  </w:r>
                </w:p>
              </w:tc>
            </w:tr>
            <w:tr w:rsidR="00AA1A30" w:rsidRPr="000B5348" w:rsidTr="009467EA">
              <w:trPr>
                <w:trHeight w:val="1035"/>
              </w:trPr>
              <w:tc>
                <w:tcPr>
                  <w:tcW w:w="627" w:type="dxa"/>
                  <w:tcBorders>
                    <w:top w:val="single" w:sz="4" w:space="0" w:color="auto"/>
                    <w:left w:val="single" w:sz="4" w:space="0" w:color="auto"/>
                    <w:bottom w:val="single" w:sz="4" w:space="0" w:color="auto"/>
                    <w:right w:val="single" w:sz="4" w:space="0" w:color="auto"/>
                  </w:tcBorders>
                  <w:hideMark/>
                </w:tcPr>
                <w:p w:rsidR="00AA1A30" w:rsidRPr="000B5348" w:rsidRDefault="00AA1A30" w:rsidP="00AA1A30">
                  <w:pPr>
                    <w:jc w:val="both"/>
                    <w:rPr>
                      <w:sz w:val="20"/>
                      <w:szCs w:val="20"/>
                      <w:lang w:val="es-BO" w:eastAsia="es-BO"/>
                    </w:rPr>
                  </w:pPr>
                  <w:r w:rsidRPr="000B5348">
                    <w:rPr>
                      <w:sz w:val="20"/>
                      <w:szCs w:val="20"/>
                      <w:lang w:val="es-BO" w:eastAsia="es-BO"/>
                    </w:rPr>
                    <w:t>2</w:t>
                  </w:r>
                </w:p>
              </w:tc>
              <w:tc>
                <w:tcPr>
                  <w:tcW w:w="2050" w:type="dxa"/>
                  <w:tcBorders>
                    <w:top w:val="single" w:sz="4" w:space="0" w:color="auto"/>
                    <w:left w:val="single" w:sz="4" w:space="0" w:color="auto"/>
                    <w:bottom w:val="single" w:sz="4" w:space="0" w:color="auto"/>
                    <w:right w:val="single" w:sz="4" w:space="0" w:color="auto"/>
                  </w:tcBorders>
                  <w:hideMark/>
                </w:tcPr>
                <w:p w:rsidR="00AA1A30" w:rsidRPr="00FD1A01" w:rsidRDefault="00AA1A30" w:rsidP="00AA1A30">
                  <w:pPr>
                    <w:jc w:val="both"/>
                    <w:rPr>
                      <w:rFonts w:ascii="Arial" w:hAnsi="Arial" w:cs="Arial"/>
                      <w:b/>
                      <w:sz w:val="20"/>
                      <w:szCs w:val="20"/>
                      <w:lang w:val="es-BO" w:eastAsia="es-BO"/>
                    </w:rPr>
                  </w:pPr>
                  <w:r w:rsidRPr="00FD1A01">
                    <w:rPr>
                      <w:rFonts w:ascii="Arial" w:hAnsi="Arial" w:cs="Arial"/>
                      <w:b/>
                      <w:sz w:val="20"/>
                      <w:szCs w:val="20"/>
                      <w:lang w:val="es-BO" w:eastAsia="es-BO"/>
                    </w:rPr>
                    <w:t>Bueno</w:t>
                  </w:r>
                </w:p>
              </w:tc>
              <w:tc>
                <w:tcPr>
                  <w:tcW w:w="4918" w:type="dxa"/>
                  <w:tcBorders>
                    <w:top w:val="single" w:sz="4" w:space="0" w:color="auto"/>
                    <w:left w:val="single" w:sz="4" w:space="0" w:color="auto"/>
                    <w:bottom w:val="single" w:sz="4" w:space="0" w:color="auto"/>
                    <w:right w:val="single" w:sz="4" w:space="0" w:color="auto"/>
                  </w:tcBorders>
                  <w:hideMark/>
                </w:tcPr>
                <w:p w:rsidR="00AA1A30" w:rsidRPr="00FD1A01" w:rsidRDefault="00AA1A30" w:rsidP="00AA1A30">
                  <w:pPr>
                    <w:jc w:val="both"/>
                    <w:rPr>
                      <w:rFonts w:ascii="Arial" w:hAnsi="Arial" w:cs="Arial"/>
                      <w:sz w:val="20"/>
                      <w:szCs w:val="20"/>
                      <w:lang w:val="es-BO" w:eastAsia="es-BO"/>
                    </w:rPr>
                  </w:pPr>
                  <w:r w:rsidRPr="00FD1A01">
                    <w:rPr>
                      <w:rFonts w:ascii="Arial" w:hAnsi="Arial" w:cs="Arial"/>
                      <w:sz w:val="20"/>
                      <w:szCs w:val="20"/>
                      <w:lang w:val="es-BO" w:eastAsia="es-BO"/>
                    </w:rPr>
                    <w:t xml:space="preserve">Será considerado como </w:t>
                  </w:r>
                  <w:r w:rsidRPr="00FD1A01">
                    <w:rPr>
                      <w:rFonts w:ascii="Arial" w:hAnsi="Arial" w:cs="Arial"/>
                      <w:b/>
                      <w:sz w:val="20"/>
                      <w:szCs w:val="20"/>
                      <w:lang w:val="es-BO" w:eastAsia="es-BO"/>
                    </w:rPr>
                    <w:t>Bueno</w:t>
                  </w:r>
                  <w:r w:rsidRPr="00FD1A01">
                    <w:rPr>
                      <w:rFonts w:ascii="Arial" w:hAnsi="Arial" w:cs="Arial"/>
                      <w:sz w:val="20"/>
                      <w:szCs w:val="20"/>
                      <w:lang w:val="es-BO" w:eastAsia="es-BO"/>
                    </w:rPr>
                    <w:t>, aquel Activo Fijo que se encuentre en perfecto estado de funcionamiento y cuyo estado de conservación se ha mantenido invariable a través del tiempo</w:t>
                  </w:r>
                </w:p>
              </w:tc>
            </w:tr>
            <w:tr w:rsidR="00AA1A30" w:rsidRPr="000B5348" w:rsidTr="009467EA">
              <w:trPr>
                <w:trHeight w:val="1565"/>
              </w:trPr>
              <w:tc>
                <w:tcPr>
                  <w:tcW w:w="627" w:type="dxa"/>
                  <w:tcBorders>
                    <w:top w:val="single" w:sz="4" w:space="0" w:color="auto"/>
                    <w:left w:val="single" w:sz="4" w:space="0" w:color="auto"/>
                    <w:bottom w:val="single" w:sz="4" w:space="0" w:color="auto"/>
                    <w:right w:val="single" w:sz="4" w:space="0" w:color="auto"/>
                  </w:tcBorders>
                  <w:hideMark/>
                </w:tcPr>
                <w:p w:rsidR="00AA1A30" w:rsidRPr="000B5348" w:rsidRDefault="00AA1A30" w:rsidP="00AA1A30">
                  <w:pPr>
                    <w:jc w:val="both"/>
                    <w:rPr>
                      <w:sz w:val="20"/>
                      <w:szCs w:val="20"/>
                      <w:lang w:val="es-BO" w:eastAsia="es-BO"/>
                    </w:rPr>
                  </w:pPr>
                  <w:r w:rsidRPr="000B5348">
                    <w:rPr>
                      <w:sz w:val="20"/>
                      <w:szCs w:val="20"/>
                      <w:lang w:val="es-BO" w:eastAsia="es-BO"/>
                    </w:rPr>
                    <w:t>3</w:t>
                  </w:r>
                </w:p>
              </w:tc>
              <w:tc>
                <w:tcPr>
                  <w:tcW w:w="2050" w:type="dxa"/>
                  <w:tcBorders>
                    <w:top w:val="single" w:sz="4" w:space="0" w:color="auto"/>
                    <w:left w:val="single" w:sz="4" w:space="0" w:color="auto"/>
                    <w:bottom w:val="single" w:sz="4" w:space="0" w:color="auto"/>
                    <w:right w:val="single" w:sz="4" w:space="0" w:color="auto"/>
                  </w:tcBorders>
                  <w:hideMark/>
                </w:tcPr>
                <w:p w:rsidR="00AA1A30" w:rsidRPr="00FD1A01" w:rsidRDefault="00AA1A30" w:rsidP="00AA1A30">
                  <w:pPr>
                    <w:jc w:val="both"/>
                    <w:rPr>
                      <w:rFonts w:ascii="Arial" w:hAnsi="Arial" w:cs="Arial"/>
                      <w:b/>
                      <w:sz w:val="20"/>
                      <w:szCs w:val="20"/>
                      <w:lang w:val="es-BO" w:eastAsia="es-BO"/>
                    </w:rPr>
                  </w:pPr>
                  <w:r w:rsidRPr="00FD1A01">
                    <w:rPr>
                      <w:rFonts w:ascii="Arial" w:hAnsi="Arial" w:cs="Arial"/>
                      <w:b/>
                      <w:sz w:val="20"/>
                      <w:szCs w:val="20"/>
                      <w:lang w:val="es-BO" w:eastAsia="es-BO"/>
                    </w:rPr>
                    <w:t>Regular</w:t>
                  </w:r>
                </w:p>
              </w:tc>
              <w:tc>
                <w:tcPr>
                  <w:tcW w:w="4918" w:type="dxa"/>
                  <w:tcBorders>
                    <w:top w:val="single" w:sz="4" w:space="0" w:color="auto"/>
                    <w:left w:val="single" w:sz="4" w:space="0" w:color="auto"/>
                    <w:bottom w:val="single" w:sz="4" w:space="0" w:color="auto"/>
                    <w:right w:val="single" w:sz="4" w:space="0" w:color="auto"/>
                  </w:tcBorders>
                  <w:hideMark/>
                </w:tcPr>
                <w:p w:rsidR="00AA1A30" w:rsidRPr="00FD1A01" w:rsidRDefault="00AA1A30" w:rsidP="00AA1A30">
                  <w:pPr>
                    <w:jc w:val="both"/>
                    <w:rPr>
                      <w:rFonts w:ascii="Arial" w:hAnsi="Arial" w:cs="Arial"/>
                      <w:sz w:val="20"/>
                      <w:szCs w:val="20"/>
                      <w:lang w:val="es-BO" w:eastAsia="es-BO"/>
                    </w:rPr>
                  </w:pPr>
                  <w:r w:rsidRPr="00FD1A01">
                    <w:rPr>
                      <w:rFonts w:ascii="Arial" w:hAnsi="Arial" w:cs="Arial"/>
                      <w:sz w:val="20"/>
                      <w:szCs w:val="20"/>
                      <w:lang w:val="es-BO" w:eastAsia="es-BO"/>
                    </w:rPr>
                    <w:t xml:space="preserve">Sera considerado como </w:t>
                  </w:r>
                  <w:r w:rsidRPr="00FD1A01">
                    <w:rPr>
                      <w:rFonts w:ascii="Arial" w:hAnsi="Arial" w:cs="Arial"/>
                      <w:b/>
                      <w:sz w:val="20"/>
                      <w:szCs w:val="20"/>
                      <w:lang w:val="es-BO" w:eastAsia="es-BO"/>
                    </w:rPr>
                    <w:t>Regular,</w:t>
                  </w:r>
                  <w:r w:rsidRPr="00FD1A01">
                    <w:rPr>
                      <w:rFonts w:ascii="Arial" w:hAnsi="Arial" w:cs="Arial"/>
                      <w:sz w:val="20"/>
                      <w:szCs w:val="20"/>
                      <w:lang w:val="es-BO" w:eastAsia="es-BO"/>
                    </w:rPr>
                    <w:t xml:space="preserve"> aquel Activo Fijo cuyas condiciones de </w:t>
                  </w:r>
                  <w:proofErr w:type="spellStart"/>
                  <w:r w:rsidRPr="00FD1A01">
                    <w:rPr>
                      <w:rFonts w:ascii="Arial" w:hAnsi="Arial" w:cs="Arial"/>
                      <w:sz w:val="20"/>
                      <w:szCs w:val="20"/>
                      <w:lang w:val="es-BO" w:eastAsia="es-BO"/>
                    </w:rPr>
                    <w:t>operabilidad</w:t>
                  </w:r>
                  <w:proofErr w:type="spellEnd"/>
                  <w:r w:rsidRPr="00FD1A01">
                    <w:rPr>
                      <w:rFonts w:ascii="Arial" w:hAnsi="Arial" w:cs="Arial"/>
                      <w:sz w:val="20"/>
                      <w:szCs w:val="20"/>
                      <w:lang w:val="es-BO" w:eastAsia="es-BO"/>
                    </w:rPr>
                    <w:t xml:space="preserve"> y funcionamiento se encuentran en proceso de obsolescencia tecnológica y funcional o que cuyo estado de conservación se haya visto malogrado por el transcurso del tiempo pero que mantenga su valor de utilización económica. (está obsoleto pero funciona)</w:t>
                  </w:r>
                </w:p>
              </w:tc>
            </w:tr>
            <w:tr w:rsidR="00AA1A30" w:rsidRPr="000B5348" w:rsidTr="009467EA">
              <w:trPr>
                <w:trHeight w:val="1552"/>
              </w:trPr>
              <w:tc>
                <w:tcPr>
                  <w:tcW w:w="627" w:type="dxa"/>
                  <w:tcBorders>
                    <w:top w:val="single" w:sz="4" w:space="0" w:color="auto"/>
                    <w:left w:val="single" w:sz="4" w:space="0" w:color="auto"/>
                    <w:bottom w:val="single" w:sz="4" w:space="0" w:color="auto"/>
                    <w:right w:val="single" w:sz="4" w:space="0" w:color="auto"/>
                  </w:tcBorders>
                  <w:hideMark/>
                </w:tcPr>
                <w:p w:rsidR="00AA1A30" w:rsidRPr="000B5348" w:rsidRDefault="00AA1A30" w:rsidP="00AA1A30">
                  <w:pPr>
                    <w:jc w:val="both"/>
                    <w:rPr>
                      <w:sz w:val="20"/>
                      <w:szCs w:val="20"/>
                      <w:lang w:val="es-BO" w:eastAsia="es-BO"/>
                    </w:rPr>
                  </w:pPr>
                  <w:r w:rsidRPr="000B5348">
                    <w:rPr>
                      <w:sz w:val="20"/>
                      <w:szCs w:val="20"/>
                      <w:lang w:val="es-BO" w:eastAsia="es-BO"/>
                    </w:rPr>
                    <w:t>4</w:t>
                  </w:r>
                </w:p>
              </w:tc>
              <w:tc>
                <w:tcPr>
                  <w:tcW w:w="2050" w:type="dxa"/>
                  <w:tcBorders>
                    <w:top w:val="single" w:sz="4" w:space="0" w:color="auto"/>
                    <w:left w:val="single" w:sz="4" w:space="0" w:color="auto"/>
                    <w:bottom w:val="single" w:sz="4" w:space="0" w:color="auto"/>
                    <w:right w:val="single" w:sz="4" w:space="0" w:color="auto"/>
                  </w:tcBorders>
                  <w:hideMark/>
                </w:tcPr>
                <w:p w:rsidR="00AA1A30" w:rsidRPr="00FD1A01" w:rsidRDefault="00AA1A30" w:rsidP="00AA1A30">
                  <w:pPr>
                    <w:jc w:val="both"/>
                    <w:rPr>
                      <w:rFonts w:ascii="Arial" w:hAnsi="Arial" w:cs="Arial"/>
                      <w:b/>
                      <w:sz w:val="20"/>
                      <w:szCs w:val="20"/>
                      <w:lang w:val="es-BO" w:eastAsia="es-BO"/>
                    </w:rPr>
                  </w:pPr>
                  <w:r w:rsidRPr="00FD1A01">
                    <w:rPr>
                      <w:rFonts w:ascii="Arial" w:hAnsi="Arial" w:cs="Arial"/>
                      <w:b/>
                      <w:sz w:val="20"/>
                      <w:szCs w:val="20"/>
                      <w:lang w:val="es-BO" w:eastAsia="es-BO"/>
                    </w:rPr>
                    <w:t>Malo</w:t>
                  </w:r>
                </w:p>
              </w:tc>
              <w:tc>
                <w:tcPr>
                  <w:tcW w:w="4918" w:type="dxa"/>
                  <w:tcBorders>
                    <w:top w:val="single" w:sz="4" w:space="0" w:color="auto"/>
                    <w:left w:val="single" w:sz="4" w:space="0" w:color="auto"/>
                    <w:bottom w:val="single" w:sz="4" w:space="0" w:color="auto"/>
                    <w:right w:val="single" w:sz="4" w:space="0" w:color="auto"/>
                  </w:tcBorders>
                  <w:hideMark/>
                </w:tcPr>
                <w:p w:rsidR="00AA1A30" w:rsidRPr="00FD1A01" w:rsidRDefault="00AA1A30" w:rsidP="00AA1A30">
                  <w:pPr>
                    <w:jc w:val="both"/>
                    <w:rPr>
                      <w:rFonts w:ascii="Arial" w:hAnsi="Arial" w:cs="Arial"/>
                      <w:sz w:val="20"/>
                      <w:szCs w:val="20"/>
                      <w:lang w:val="es-BO" w:eastAsia="es-BO"/>
                    </w:rPr>
                  </w:pPr>
                  <w:r w:rsidRPr="00FD1A01">
                    <w:rPr>
                      <w:rFonts w:ascii="Arial" w:hAnsi="Arial" w:cs="Arial"/>
                      <w:sz w:val="20"/>
                      <w:szCs w:val="20"/>
                      <w:lang w:val="es-BO" w:eastAsia="es-BO"/>
                    </w:rPr>
                    <w:t xml:space="preserve">Será considerado como </w:t>
                  </w:r>
                  <w:r w:rsidRPr="00FD1A01">
                    <w:rPr>
                      <w:rFonts w:ascii="Arial" w:hAnsi="Arial" w:cs="Arial"/>
                      <w:b/>
                      <w:sz w:val="20"/>
                      <w:szCs w:val="20"/>
                      <w:lang w:val="es-BO" w:eastAsia="es-BO"/>
                    </w:rPr>
                    <w:t>Malo</w:t>
                  </w:r>
                  <w:r w:rsidRPr="00FD1A01">
                    <w:rPr>
                      <w:rFonts w:ascii="Arial" w:hAnsi="Arial" w:cs="Arial"/>
                      <w:sz w:val="20"/>
                      <w:szCs w:val="20"/>
                      <w:lang w:val="es-BO" w:eastAsia="es-BO"/>
                    </w:rPr>
                    <w:t xml:space="preserve">, aquel Activo Fijo que presenta condiciones deficientes de </w:t>
                  </w:r>
                  <w:proofErr w:type="spellStart"/>
                  <w:r w:rsidRPr="00FD1A01">
                    <w:rPr>
                      <w:rFonts w:ascii="Arial" w:hAnsi="Arial" w:cs="Arial"/>
                      <w:sz w:val="20"/>
                      <w:szCs w:val="20"/>
                      <w:lang w:val="es-BO" w:eastAsia="es-BO"/>
                    </w:rPr>
                    <w:t>operabilidad</w:t>
                  </w:r>
                  <w:proofErr w:type="spellEnd"/>
                  <w:r w:rsidRPr="00FD1A01">
                    <w:rPr>
                      <w:rFonts w:ascii="Arial" w:hAnsi="Arial" w:cs="Arial"/>
                      <w:sz w:val="20"/>
                      <w:szCs w:val="20"/>
                      <w:lang w:val="es-BO" w:eastAsia="es-BO"/>
                    </w:rPr>
                    <w:t xml:space="preserve"> debido a la obsolescencia técnica y funcional o que cuyo estado de conservación se haya visto malogrado por el transcurso del tiempo y que los costos de reparación sean muy elevados y/o ya no se puedan reparar. (Próximos a ser dados de baja).</w:t>
                  </w:r>
                </w:p>
              </w:tc>
            </w:tr>
            <w:tr w:rsidR="00AA1A30" w:rsidRPr="000B5348" w:rsidTr="009467EA">
              <w:trPr>
                <w:trHeight w:val="1300"/>
              </w:trPr>
              <w:tc>
                <w:tcPr>
                  <w:tcW w:w="627" w:type="dxa"/>
                  <w:tcBorders>
                    <w:top w:val="single" w:sz="4" w:space="0" w:color="auto"/>
                    <w:left w:val="single" w:sz="4" w:space="0" w:color="auto"/>
                    <w:bottom w:val="single" w:sz="4" w:space="0" w:color="auto"/>
                    <w:right w:val="single" w:sz="4" w:space="0" w:color="auto"/>
                  </w:tcBorders>
                  <w:hideMark/>
                </w:tcPr>
                <w:p w:rsidR="00AA1A30" w:rsidRPr="000B5348" w:rsidRDefault="00AA1A30" w:rsidP="00AA1A30">
                  <w:pPr>
                    <w:jc w:val="both"/>
                    <w:rPr>
                      <w:sz w:val="20"/>
                      <w:szCs w:val="20"/>
                      <w:lang w:val="es-BO" w:eastAsia="es-BO"/>
                    </w:rPr>
                  </w:pPr>
                  <w:r w:rsidRPr="000B5348">
                    <w:rPr>
                      <w:sz w:val="20"/>
                      <w:szCs w:val="20"/>
                      <w:lang w:val="es-BO" w:eastAsia="es-BO"/>
                    </w:rPr>
                    <w:t>5</w:t>
                  </w:r>
                </w:p>
              </w:tc>
              <w:tc>
                <w:tcPr>
                  <w:tcW w:w="2050" w:type="dxa"/>
                  <w:tcBorders>
                    <w:top w:val="single" w:sz="4" w:space="0" w:color="auto"/>
                    <w:left w:val="single" w:sz="4" w:space="0" w:color="auto"/>
                    <w:bottom w:val="single" w:sz="4" w:space="0" w:color="auto"/>
                    <w:right w:val="single" w:sz="4" w:space="0" w:color="auto"/>
                  </w:tcBorders>
                  <w:hideMark/>
                </w:tcPr>
                <w:p w:rsidR="00AA1A30" w:rsidRPr="00FD1A01" w:rsidRDefault="00AA1A30" w:rsidP="00AA1A30">
                  <w:pPr>
                    <w:rPr>
                      <w:rFonts w:ascii="Arial" w:hAnsi="Arial" w:cs="Arial"/>
                      <w:b/>
                      <w:sz w:val="20"/>
                      <w:szCs w:val="20"/>
                      <w:lang w:val="es-BO" w:eastAsia="es-BO"/>
                    </w:rPr>
                  </w:pPr>
                  <w:r w:rsidRPr="00FD1A01">
                    <w:rPr>
                      <w:rFonts w:ascii="Arial" w:hAnsi="Arial" w:cs="Arial"/>
                      <w:b/>
                      <w:sz w:val="20"/>
                      <w:szCs w:val="20"/>
                      <w:lang w:val="es-BO" w:eastAsia="es-BO"/>
                    </w:rPr>
                    <w:t>Pésimo –Dar de baja</w:t>
                  </w:r>
                </w:p>
              </w:tc>
              <w:tc>
                <w:tcPr>
                  <w:tcW w:w="4918" w:type="dxa"/>
                  <w:tcBorders>
                    <w:top w:val="single" w:sz="4" w:space="0" w:color="auto"/>
                    <w:left w:val="single" w:sz="4" w:space="0" w:color="auto"/>
                    <w:bottom w:val="single" w:sz="4" w:space="0" w:color="auto"/>
                    <w:right w:val="single" w:sz="4" w:space="0" w:color="auto"/>
                  </w:tcBorders>
                  <w:hideMark/>
                </w:tcPr>
                <w:p w:rsidR="00AA1A30" w:rsidRPr="00FD1A01" w:rsidRDefault="00AA1A30" w:rsidP="00AA1A30">
                  <w:pPr>
                    <w:jc w:val="both"/>
                    <w:rPr>
                      <w:rFonts w:ascii="Arial" w:hAnsi="Arial" w:cs="Arial"/>
                      <w:sz w:val="20"/>
                      <w:szCs w:val="20"/>
                      <w:lang w:val="es-BO" w:eastAsia="es-BO"/>
                    </w:rPr>
                  </w:pPr>
                  <w:r w:rsidRPr="00FD1A01">
                    <w:rPr>
                      <w:rFonts w:ascii="Arial" w:hAnsi="Arial" w:cs="Arial"/>
                      <w:sz w:val="20"/>
                      <w:szCs w:val="20"/>
                      <w:lang w:val="es-BO" w:eastAsia="es-BO"/>
                    </w:rPr>
                    <w:t xml:space="preserve">Será considerado </w:t>
                  </w:r>
                  <w:r w:rsidRPr="00FD1A01">
                    <w:rPr>
                      <w:rFonts w:ascii="Arial" w:hAnsi="Arial" w:cs="Arial"/>
                      <w:b/>
                      <w:sz w:val="20"/>
                      <w:szCs w:val="20"/>
                      <w:lang w:val="es-BO" w:eastAsia="es-BO"/>
                    </w:rPr>
                    <w:t>pésimo a ser dado de baja</w:t>
                  </w:r>
                  <w:r w:rsidRPr="00FD1A01">
                    <w:rPr>
                      <w:rFonts w:ascii="Arial" w:hAnsi="Arial" w:cs="Arial"/>
                      <w:sz w:val="20"/>
                      <w:szCs w:val="20"/>
                      <w:lang w:val="es-BO" w:eastAsia="es-BO"/>
                    </w:rPr>
                    <w:t xml:space="preserve">, aquel Activo Fijo que no cuente con las mínimas condiciones de operación o funcionamiento y sin importar su estado de conservación, haya perdido total o parcialmente su valor de utilización económica por el avance de la tecnología. </w:t>
                  </w:r>
                </w:p>
              </w:tc>
            </w:tr>
          </w:tbl>
          <w:p w:rsidR="00AA1A30" w:rsidRPr="00A4461E" w:rsidRDefault="00AA1A30" w:rsidP="00AA1A30">
            <w:pPr>
              <w:widowControl w:val="0"/>
              <w:ind w:right="113"/>
              <w:jc w:val="both"/>
              <w:rPr>
                <w:rFonts w:ascii="Arial" w:hAnsi="Arial" w:cs="Arial"/>
                <w:sz w:val="20"/>
                <w:szCs w:val="20"/>
              </w:rPr>
            </w:pPr>
          </w:p>
          <w:p w:rsidR="00AA1A30" w:rsidRPr="00A4461E" w:rsidRDefault="00AA1A30" w:rsidP="00AA1A30">
            <w:pPr>
              <w:pStyle w:val="Prrafodelista"/>
              <w:numPr>
                <w:ilvl w:val="1"/>
                <w:numId w:val="55"/>
              </w:numPr>
              <w:jc w:val="both"/>
              <w:rPr>
                <w:rFonts w:ascii="Arial" w:hAnsi="Arial" w:cs="Arial"/>
                <w:b/>
                <w:bCs/>
              </w:rPr>
            </w:pPr>
            <w:r w:rsidRPr="00A4461E">
              <w:rPr>
                <w:rFonts w:ascii="Arial" w:hAnsi="Arial" w:cs="Arial"/>
                <w:b/>
                <w:bCs/>
              </w:rPr>
              <w:t>DETERMINACIÓN DE BAJAS</w:t>
            </w:r>
          </w:p>
          <w:p w:rsidR="00AA1A30" w:rsidRPr="00A4461E" w:rsidRDefault="00AA1A30" w:rsidP="00AA1A30">
            <w:pPr>
              <w:jc w:val="both"/>
              <w:rPr>
                <w:rFonts w:ascii="Arial" w:hAnsi="Arial" w:cs="Arial"/>
                <w:b/>
                <w:bCs/>
                <w:sz w:val="20"/>
                <w:szCs w:val="20"/>
              </w:rPr>
            </w:pPr>
          </w:p>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 xml:space="preserve">En vista que se tiene en la actualidad Activos Fijos Tangibles e Intangibles en mal estado, obsoletos, en desuso y otros que cumplieron con su vida útil, la Empresa adjudicada deberá </w:t>
            </w:r>
            <w:bookmarkStart w:id="253" w:name="_Hlk113531407"/>
            <w:r w:rsidRPr="00A4461E">
              <w:rPr>
                <w:rFonts w:ascii="Arial" w:hAnsi="Arial" w:cs="Arial"/>
                <w:lang w:val="es-MX"/>
              </w:rPr>
              <w:lastRenderedPageBreak/>
              <w:t>presentar el inventario correspondiente de estos bienes y recomendar en el marco de las Normas Básicas del Sistema de Administración de Bienes y Servicios (NB-SABS), su disposición definitiva y correspondiente baja física y contable.</w:t>
            </w:r>
          </w:p>
          <w:bookmarkEnd w:id="253"/>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 xml:space="preserve">Los bienes susceptibles a disposición final y baja física de los registros financieros, deberán estar registrados en la base de datos, la misma debe contener todos los datos requeridos. </w:t>
            </w:r>
          </w:p>
          <w:p w:rsidR="00AA1A30"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La Empresa Consultora deberá clasificar los bienes susceptibles de disposición final bajo los siguientes puntos:</w:t>
            </w:r>
          </w:p>
          <w:p w:rsidR="00AA1A30" w:rsidRPr="00A4461E" w:rsidRDefault="00AA1A30" w:rsidP="00AA1A30">
            <w:pPr>
              <w:pStyle w:val="Textoindependiente"/>
              <w:spacing w:after="0"/>
              <w:ind w:left="119" w:right="115"/>
              <w:jc w:val="both"/>
              <w:rPr>
                <w:rFonts w:ascii="Arial" w:hAnsi="Arial" w:cs="Arial"/>
                <w:lang w:val="es-MX"/>
              </w:rPr>
            </w:pP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b/>
                <w:lang w:val="es-MX"/>
              </w:rPr>
              <w:t>Bajas Técnicas:</w:t>
            </w:r>
            <w:r w:rsidRPr="00A4461E">
              <w:rPr>
                <w:rFonts w:ascii="Arial" w:hAnsi="Arial" w:cs="Arial"/>
                <w:lang w:val="es-MX"/>
              </w:rPr>
              <w:t xml:space="preserve"> bienes fungibles que fueron registrados como activos fijos dentro de los registros de la Institución, siendo que, a criterio de la Consultora, su registro y consideración no correspondía.</w:t>
            </w:r>
          </w:p>
          <w:p w:rsidR="00AA1A30" w:rsidRPr="00A4461E" w:rsidRDefault="00AA1A30" w:rsidP="00AA1A30">
            <w:pPr>
              <w:pStyle w:val="Textoindependiente"/>
              <w:spacing w:after="0"/>
              <w:ind w:left="720" w:right="115"/>
              <w:jc w:val="both"/>
              <w:rPr>
                <w:rFonts w:ascii="Arial" w:hAnsi="Arial" w:cs="Arial"/>
                <w:lang w:val="es-MX"/>
              </w:rPr>
            </w:pP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b/>
                <w:lang w:val="es-MX"/>
              </w:rPr>
              <w:t>Baja de bienes transferibles:</w:t>
            </w:r>
            <w:r w:rsidRPr="00A4461E">
              <w:rPr>
                <w:rFonts w:ascii="Arial" w:hAnsi="Arial" w:cs="Arial"/>
                <w:lang w:val="es-MX"/>
              </w:rPr>
              <w:t xml:space="preserve"> comprende los bienes que habiendo concluido su periodo de vida útil contable aún tienen utilidad, sin embargo, la unidad a la cual están asignados no los necesita, siendo susceptible de transferencia.</w:t>
            </w:r>
          </w:p>
          <w:p w:rsidR="00AA1A30" w:rsidRPr="00A4461E" w:rsidRDefault="00AA1A30" w:rsidP="00AA1A30">
            <w:pPr>
              <w:pStyle w:val="Prrafodelista"/>
              <w:ind w:right="115"/>
              <w:jc w:val="both"/>
              <w:rPr>
                <w:rFonts w:ascii="Arial" w:hAnsi="Arial" w:cs="Arial"/>
              </w:rPr>
            </w:pPr>
          </w:p>
          <w:p w:rsidR="00AA1A30" w:rsidRPr="00A4461E" w:rsidRDefault="00AA1A30" w:rsidP="00AA1A30">
            <w:pPr>
              <w:pStyle w:val="Textoindependiente"/>
              <w:widowControl w:val="0"/>
              <w:numPr>
                <w:ilvl w:val="0"/>
                <w:numId w:val="58"/>
              </w:numPr>
              <w:spacing w:after="0"/>
              <w:ind w:right="115"/>
              <w:jc w:val="both"/>
              <w:rPr>
                <w:rFonts w:ascii="Arial" w:hAnsi="Arial" w:cs="Arial"/>
                <w:b/>
                <w:lang w:val="es-MX"/>
              </w:rPr>
            </w:pPr>
            <w:r w:rsidRPr="00A4461E">
              <w:rPr>
                <w:rFonts w:ascii="Arial" w:hAnsi="Arial" w:cs="Arial"/>
                <w:b/>
                <w:lang w:val="es-MX"/>
              </w:rPr>
              <w:t xml:space="preserve">Bajas de bienes inútiles: </w:t>
            </w:r>
            <w:r w:rsidRPr="00A4461E">
              <w:rPr>
                <w:rFonts w:ascii="Arial" w:hAnsi="Arial" w:cs="Arial"/>
                <w:lang w:val="es-MX"/>
              </w:rPr>
              <w:t xml:space="preserve">los bienes que, habiendo agotado su vida útil, se encuentran deteriorados y/o cuyas características físicas hayan sido alteradas y que por su estado no sea posible su utilización (donación) o venta (remate) para ser destruidos o incinerados. </w:t>
            </w:r>
          </w:p>
          <w:p w:rsidR="00AA1A30" w:rsidRPr="00A4461E" w:rsidRDefault="00AA1A30" w:rsidP="00AA1A30">
            <w:pPr>
              <w:pStyle w:val="Prrafodelista"/>
              <w:jc w:val="both"/>
              <w:rPr>
                <w:rFonts w:ascii="Arial" w:hAnsi="Arial" w:cs="Arial"/>
                <w:b/>
                <w:lang w:val="es-MX"/>
              </w:rPr>
            </w:pPr>
          </w:p>
          <w:p w:rsidR="00AA1A30" w:rsidRDefault="00AA1A30" w:rsidP="00AA1A30">
            <w:pPr>
              <w:widowControl w:val="0"/>
              <w:ind w:right="113"/>
              <w:jc w:val="both"/>
              <w:rPr>
                <w:rFonts w:ascii="Arial" w:hAnsi="Arial" w:cs="Arial"/>
                <w:sz w:val="20"/>
                <w:szCs w:val="20"/>
              </w:rPr>
            </w:pPr>
            <w:r w:rsidRPr="00A4461E">
              <w:rPr>
                <w:rFonts w:ascii="Arial" w:hAnsi="Arial" w:cs="Arial"/>
                <w:sz w:val="20"/>
                <w:szCs w:val="20"/>
              </w:rPr>
              <w:t>Por lo que la empresa adjudicada emitirá su informe técnico independiente profesional al procedimiento realizado en aplicación a las en las Normas Básicas del Sistema de Administración de Bienes y Servicio (NB-SABS) aprobadas mediante Decreto Supremo Nº 0181 y otras normas vigentes.</w:t>
            </w:r>
          </w:p>
          <w:p w:rsidR="00AA1A30" w:rsidRPr="00A4461E" w:rsidRDefault="00AA1A30" w:rsidP="00AA1A30">
            <w:pPr>
              <w:widowControl w:val="0"/>
              <w:ind w:right="113"/>
              <w:jc w:val="both"/>
              <w:rPr>
                <w:rFonts w:ascii="Arial" w:hAnsi="Arial" w:cs="Arial"/>
                <w:sz w:val="20"/>
                <w:szCs w:val="20"/>
              </w:rPr>
            </w:pPr>
          </w:p>
          <w:p w:rsidR="00AA1A30" w:rsidRPr="00A4461E" w:rsidRDefault="00AA1A30" w:rsidP="00AA1A30">
            <w:pPr>
              <w:pStyle w:val="Prrafodelista"/>
              <w:numPr>
                <w:ilvl w:val="1"/>
                <w:numId w:val="55"/>
              </w:numPr>
              <w:jc w:val="both"/>
              <w:rPr>
                <w:rFonts w:ascii="Arial" w:hAnsi="Arial" w:cs="Arial"/>
                <w:b/>
                <w:bCs/>
              </w:rPr>
            </w:pPr>
            <w:r w:rsidRPr="00A4461E">
              <w:rPr>
                <w:rFonts w:ascii="Arial" w:hAnsi="Arial" w:cs="Arial"/>
                <w:b/>
                <w:bCs/>
              </w:rPr>
              <w:t>DETERMINACIÓN DE FALTANTES Y SOBRANTES</w:t>
            </w:r>
          </w:p>
          <w:p w:rsidR="00AA1A30" w:rsidRPr="00A4461E" w:rsidRDefault="00AA1A30" w:rsidP="00AA1A30">
            <w:pPr>
              <w:ind w:left="119" w:right="115"/>
              <w:jc w:val="both"/>
              <w:rPr>
                <w:rFonts w:ascii="Arial" w:hAnsi="Arial" w:cs="Arial"/>
                <w:sz w:val="20"/>
                <w:szCs w:val="20"/>
              </w:rPr>
            </w:pPr>
          </w:p>
          <w:p w:rsidR="00AA1A30" w:rsidRPr="00A4461E" w:rsidRDefault="00AA1A30" w:rsidP="00AA1A30">
            <w:pPr>
              <w:widowControl w:val="0"/>
              <w:ind w:right="113"/>
              <w:jc w:val="both"/>
              <w:rPr>
                <w:rFonts w:ascii="Arial" w:hAnsi="Arial" w:cs="Arial"/>
                <w:sz w:val="20"/>
                <w:szCs w:val="20"/>
              </w:rPr>
            </w:pPr>
            <w:r w:rsidRPr="00A4461E">
              <w:rPr>
                <w:rFonts w:ascii="Arial" w:hAnsi="Arial" w:cs="Arial"/>
                <w:sz w:val="20"/>
                <w:szCs w:val="20"/>
              </w:rPr>
              <w:t xml:space="preserve">El FONDO NACIONAL DE DESARROLLO REGIONAL “FNDR”, entregará a la Empresa Consultora adjudicada los registros de Activos Fijos (registrados hasta el 31.12.2021 en el sistema actual de activos fijos SAF), sobre el cual la consultora </w:t>
            </w:r>
            <w:bookmarkStart w:id="254" w:name="_Hlk113531450"/>
            <w:r w:rsidRPr="00A4461E">
              <w:rPr>
                <w:rFonts w:ascii="Arial" w:hAnsi="Arial" w:cs="Arial"/>
                <w:sz w:val="20"/>
                <w:szCs w:val="20"/>
              </w:rPr>
              <w:t>deberá pronunciarse actualizando la cantidad de bienes encontrados, los bienes faltantes y los bienes sobrantes.</w:t>
            </w:r>
          </w:p>
          <w:bookmarkEnd w:id="254"/>
          <w:p w:rsidR="00AA1A30" w:rsidRPr="00A4461E" w:rsidRDefault="00AA1A30" w:rsidP="00AA1A30">
            <w:pPr>
              <w:widowControl w:val="0"/>
              <w:ind w:right="113"/>
              <w:jc w:val="both"/>
              <w:rPr>
                <w:rFonts w:ascii="Arial" w:hAnsi="Arial" w:cs="Arial"/>
                <w:sz w:val="20"/>
                <w:szCs w:val="20"/>
              </w:rPr>
            </w:pPr>
            <w:r w:rsidRPr="00A4461E">
              <w:rPr>
                <w:rFonts w:ascii="Arial" w:hAnsi="Arial" w:cs="Arial"/>
                <w:sz w:val="20"/>
                <w:szCs w:val="20"/>
              </w:rPr>
              <w:t xml:space="preserve">Para el pronunciamiento sobre los bienes faltantes y sobrantes, la empresa adjudicada deberá realizar la conciliación de inventarios para posteriormente emitir los listados de bienes faltantes y sobrantes y deberá recomendar el curso de acción para retirar o incorporar los mismos en los registros definitivos.  </w:t>
            </w:r>
          </w:p>
          <w:p w:rsidR="00AA1A30" w:rsidRDefault="00AA1A30" w:rsidP="00AA1A30">
            <w:pPr>
              <w:widowControl w:val="0"/>
              <w:ind w:right="113"/>
              <w:jc w:val="both"/>
              <w:rPr>
                <w:rFonts w:ascii="Arial" w:hAnsi="Arial" w:cs="Arial"/>
                <w:sz w:val="20"/>
                <w:szCs w:val="20"/>
              </w:rPr>
            </w:pPr>
            <w:r w:rsidRPr="00A4461E">
              <w:rPr>
                <w:rFonts w:ascii="Arial" w:hAnsi="Arial" w:cs="Arial"/>
                <w:sz w:val="20"/>
                <w:szCs w:val="20"/>
              </w:rPr>
              <w:t>Por lo que la empresa consultora emitirá su informe técnico independiente profesional al procedimiento realizado en aplicación a las Normas Básicas del Sistema de Administración de Bienes y Servicio (NB-SABS) aprobadas mediante Decreto Supremo Nº 0 181, por otro lado, deberá recomendar y brindar el asesoramiento, para retirar o incorporar los mismos en los registros definitivos y los ajustes contables para la presentación de los Estados Financiero que se presentaran a fecha de corte 31.12.2022.</w:t>
            </w:r>
          </w:p>
          <w:p w:rsidR="00AA1A30" w:rsidRPr="00A4461E" w:rsidRDefault="00AA1A30" w:rsidP="00AA1A30">
            <w:pPr>
              <w:widowControl w:val="0"/>
              <w:ind w:right="113"/>
              <w:jc w:val="both"/>
              <w:rPr>
                <w:rFonts w:ascii="Arial" w:hAnsi="Arial" w:cs="Arial"/>
                <w:sz w:val="20"/>
                <w:szCs w:val="20"/>
              </w:rPr>
            </w:pPr>
          </w:p>
          <w:p w:rsidR="00AA1A30" w:rsidRPr="00A4461E" w:rsidRDefault="00AA1A30" w:rsidP="00AA1A30">
            <w:pPr>
              <w:pStyle w:val="Prrafodelista"/>
              <w:numPr>
                <w:ilvl w:val="1"/>
                <w:numId w:val="55"/>
              </w:numPr>
              <w:jc w:val="both"/>
              <w:rPr>
                <w:rFonts w:ascii="Arial" w:hAnsi="Arial" w:cs="Arial"/>
                <w:b/>
                <w:bCs/>
              </w:rPr>
            </w:pPr>
            <w:r w:rsidRPr="00A4461E">
              <w:rPr>
                <w:rFonts w:ascii="Arial" w:hAnsi="Arial" w:cs="Arial"/>
                <w:b/>
                <w:bCs/>
              </w:rPr>
              <w:t>COMPOSICIÓN DE LA INFORMACIÓN DE</w:t>
            </w:r>
            <w:r>
              <w:rPr>
                <w:rFonts w:ascii="Arial" w:hAnsi="Arial" w:cs="Arial"/>
                <w:b/>
                <w:bCs/>
              </w:rPr>
              <w:t xml:space="preserve"> </w:t>
            </w:r>
            <w:r w:rsidRPr="00A4461E">
              <w:rPr>
                <w:rFonts w:ascii="Arial" w:hAnsi="Arial" w:cs="Arial"/>
                <w:b/>
                <w:bCs/>
              </w:rPr>
              <w:t>L</w:t>
            </w:r>
            <w:r>
              <w:rPr>
                <w:rFonts w:ascii="Arial" w:hAnsi="Arial" w:cs="Arial"/>
                <w:b/>
                <w:bCs/>
              </w:rPr>
              <w:t>A</w:t>
            </w:r>
            <w:r w:rsidRPr="00A4461E">
              <w:rPr>
                <w:rFonts w:ascii="Arial" w:hAnsi="Arial" w:cs="Arial"/>
                <w:b/>
                <w:bCs/>
              </w:rPr>
              <w:t xml:space="preserve"> INVENTARIACION DE LOS ACTIVOS FIJOS TANGIBLES E INTANGIBLES</w:t>
            </w:r>
          </w:p>
          <w:p w:rsidR="00AA1A30" w:rsidRPr="00A4461E" w:rsidRDefault="00AA1A30" w:rsidP="00AA1A30">
            <w:pPr>
              <w:jc w:val="both"/>
              <w:rPr>
                <w:rFonts w:ascii="Arial" w:hAnsi="Arial" w:cs="Arial"/>
                <w:b/>
                <w:bCs/>
                <w:sz w:val="20"/>
                <w:szCs w:val="20"/>
              </w:rPr>
            </w:pPr>
          </w:p>
          <w:p w:rsidR="00AA1A30" w:rsidRPr="00A4461E" w:rsidRDefault="00AA1A30" w:rsidP="00AA1A30">
            <w:pPr>
              <w:widowControl w:val="0"/>
              <w:ind w:right="113"/>
              <w:jc w:val="both"/>
              <w:rPr>
                <w:rFonts w:ascii="Arial" w:hAnsi="Arial" w:cs="Arial"/>
                <w:sz w:val="20"/>
                <w:szCs w:val="20"/>
              </w:rPr>
            </w:pPr>
            <w:bookmarkStart w:id="255" w:name="_Hlk113531523"/>
            <w:r w:rsidRPr="00A4461E">
              <w:rPr>
                <w:rFonts w:ascii="Arial" w:hAnsi="Arial" w:cs="Arial"/>
                <w:sz w:val="20"/>
                <w:szCs w:val="20"/>
              </w:rPr>
              <w:t>La empresa deberá entregar al FONDO NACIONAL DE DESARROLLO REGIONAL un archivo con toda la información del trabajo realizado en formato Excel y PDF</w:t>
            </w:r>
            <w:bookmarkEnd w:id="255"/>
            <w:r w:rsidRPr="00A4461E">
              <w:rPr>
                <w:rFonts w:ascii="Arial" w:hAnsi="Arial" w:cs="Arial"/>
                <w:sz w:val="20"/>
                <w:szCs w:val="20"/>
              </w:rPr>
              <w:t>. El archivo debe tener todos los datos r</w:t>
            </w:r>
            <w:r>
              <w:rPr>
                <w:rFonts w:ascii="Arial" w:hAnsi="Arial" w:cs="Arial"/>
                <w:sz w:val="20"/>
                <w:szCs w:val="20"/>
              </w:rPr>
              <w:t>equeridos por la Entidad para un</w:t>
            </w:r>
            <w:r w:rsidRPr="00A4461E">
              <w:rPr>
                <w:rFonts w:ascii="Arial" w:hAnsi="Arial" w:cs="Arial"/>
                <w:sz w:val="20"/>
                <w:szCs w:val="20"/>
              </w:rPr>
              <w:t>a fácil y eficiente gestión en el Sistema vSIAF. La información deberá estar debidamente clasificada por grupo contable establecido en el Plan Único de Cuentas que emite el Ministerio de Economía y Finanzas Públicas. Esta información detallará mínimamente lo siguiente:</w:t>
            </w:r>
          </w:p>
          <w:p w:rsidR="00AA1A30" w:rsidRPr="00A4461E" w:rsidRDefault="00AA1A30" w:rsidP="00AA1A30">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general de los bienes inventariados, codificados y revalorizados incluyendo sobrantes si corresponde,</w:t>
            </w:r>
          </w:p>
          <w:p w:rsidR="00AA1A30" w:rsidRPr="00A4461E" w:rsidRDefault="00AA1A30" w:rsidP="00AA1A30">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de bienes que tengan expectativa económica para considerar su disposición a título oneroso y/o remate.</w:t>
            </w:r>
          </w:p>
          <w:p w:rsidR="00AA1A30" w:rsidRPr="00A4461E" w:rsidRDefault="00AA1A30" w:rsidP="00AA1A30">
            <w:pPr>
              <w:pStyle w:val="Prrafodelista"/>
              <w:widowControl w:val="0"/>
              <w:numPr>
                <w:ilvl w:val="0"/>
                <w:numId w:val="65"/>
              </w:numPr>
              <w:ind w:right="113"/>
              <w:jc w:val="both"/>
              <w:rPr>
                <w:rFonts w:ascii="Arial" w:hAnsi="Arial" w:cs="Arial"/>
                <w:lang w:val="es-BO"/>
              </w:rPr>
            </w:pPr>
            <w:r w:rsidRPr="00A4461E">
              <w:rPr>
                <w:rFonts w:ascii="Arial" w:hAnsi="Arial" w:cs="Arial"/>
                <w:lang w:val="es-BO"/>
              </w:rPr>
              <w:lastRenderedPageBreak/>
              <w:t>Listado de activos que conserven un valor residual para considerar su disposición a título gratuito o donación.</w:t>
            </w:r>
          </w:p>
          <w:p w:rsidR="00AA1A30" w:rsidRPr="00A4461E" w:rsidRDefault="00AA1A30" w:rsidP="00AA1A30">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de ítems inutilizados, deteriorados, obsoletos fuera de funcionamiento o incompletos para el inicio de un proceso de baja.</w:t>
            </w:r>
          </w:p>
          <w:p w:rsidR="00AA1A30" w:rsidRPr="00A4461E" w:rsidRDefault="00AA1A30" w:rsidP="00AA1A30">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de los bienes inventariados, codificados y revalorizados por cada unidad organizacional de la entidad,</w:t>
            </w:r>
          </w:p>
          <w:p w:rsidR="00AA1A30" w:rsidRPr="00A4461E" w:rsidRDefault="00AA1A30" w:rsidP="00AA1A30">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general de todos los activos considerados para proceso de baja, en función de su estado de conservación,</w:t>
            </w:r>
          </w:p>
          <w:p w:rsidR="00AA1A30" w:rsidRPr="00A4461E" w:rsidRDefault="00AA1A30" w:rsidP="00AA1A30">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general de los bienes faltantes (Si corresponde),</w:t>
            </w:r>
          </w:p>
          <w:p w:rsidR="00AA1A30" w:rsidRDefault="00AA1A30" w:rsidP="00AA1A30">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general de los bienes sobrantes (Si corresponde),</w:t>
            </w:r>
          </w:p>
          <w:p w:rsidR="00AA1A30" w:rsidRPr="00A4461E" w:rsidRDefault="00AA1A30" w:rsidP="00AA1A30">
            <w:pPr>
              <w:pStyle w:val="Prrafodelista"/>
              <w:widowControl w:val="0"/>
              <w:numPr>
                <w:ilvl w:val="0"/>
                <w:numId w:val="65"/>
              </w:numPr>
              <w:ind w:right="113"/>
              <w:jc w:val="both"/>
              <w:rPr>
                <w:rFonts w:ascii="Arial" w:hAnsi="Arial" w:cs="Arial"/>
                <w:lang w:val="es-BO"/>
              </w:rPr>
            </w:pPr>
            <w:r w:rsidRPr="00A4461E">
              <w:rPr>
                <w:rFonts w:ascii="Arial" w:hAnsi="Arial" w:cs="Arial"/>
                <w:lang w:val="es-BO"/>
              </w:rPr>
              <w:t xml:space="preserve">Listado general de los bienes </w:t>
            </w:r>
            <w:r>
              <w:rPr>
                <w:rFonts w:ascii="Arial" w:hAnsi="Arial" w:cs="Arial"/>
                <w:lang w:val="es-BO"/>
              </w:rPr>
              <w:t>fungibles</w:t>
            </w:r>
            <w:r w:rsidRPr="00A4461E">
              <w:rPr>
                <w:rFonts w:ascii="Arial" w:hAnsi="Arial" w:cs="Arial"/>
                <w:lang w:val="es-BO"/>
              </w:rPr>
              <w:t xml:space="preserve"> (Si corresponde),</w:t>
            </w:r>
          </w:p>
          <w:p w:rsidR="00AA1A30" w:rsidRPr="00A4461E" w:rsidRDefault="00AA1A30" w:rsidP="00AA1A30">
            <w:pPr>
              <w:widowControl w:val="0"/>
              <w:ind w:right="113"/>
              <w:jc w:val="both"/>
              <w:rPr>
                <w:rFonts w:ascii="Arial" w:hAnsi="Arial" w:cs="Arial"/>
                <w:sz w:val="20"/>
                <w:szCs w:val="20"/>
              </w:rPr>
            </w:pPr>
            <w:r w:rsidRPr="00A4461E">
              <w:rPr>
                <w:rFonts w:ascii="Arial" w:hAnsi="Arial" w:cs="Arial"/>
                <w:sz w:val="20"/>
                <w:szCs w:val="20"/>
              </w:rPr>
              <w:t>La empresa consultora deberá cumplir con el alcance y los objetivos detallados anteriormente basándose en los conceptos y principios aplicados al revaluó técnico de activos fijos, normas contables generalmente aceptadas y otras normas y/o metodológicas aplicables que la empresa considere necesarias.</w:t>
            </w:r>
          </w:p>
          <w:p w:rsidR="00AA1A30" w:rsidRPr="00A4461E" w:rsidRDefault="00AA1A30" w:rsidP="00AA1A30">
            <w:pPr>
              <w:widowControl w:val="0"/>
              <w:ind w:right="113"/>
              <w:jc w:val="both"/>
              <w:rPr>
                <w:rFonts w:ascii="Arial" w:hAnsi="Arial" w:cs="Arial"/>
                <w:sz w:val="20"/>
                <w:szCs w:val="20"/>
              </w:rPr>
            </w:pPr>
            <w:r w:rsidRPr="00A4461E">
              <w:rPr>
                <w:rFonts w:ascii="Arial" w:hAnsi="Arial" w:cs="Arial"/>
                <w:sz w:val="20"/>
                <w:szCs w:val="20"/>
              </w:rPr>
              <w:t>Todo el trabajo de campo precedentemente descrito debe ser necesariamente realizado en coordinación y presencia del personal autorizado y designado por el FNDR.</w:t>
            </w:r>
          </w:p>
          <w:p w:rsidR="00AA1A30" w:rsidRPr="00A4461E" w:rsidRDefault="00AA1A30" w:rsidP="00AA1A30">
            <w:pPr>
              <w:jc w:val="both"/>
              <w:rPr>
                <w:rFonts w:ascii="Arial" w:hAnsi="Arial" w:cs="Arial"/>
                <w:b/>
                <w:bCs/>
                <w:sz w:val="20"/>
                <w:szCs w:val="20"/>
              </w:rPr>
            </w:pPr>
          </w:p>
          <w:p w:rsidR="00AA1A30" w:rsidRPr="00A4461E" w:rsidRDefault="00AA1A30" w:rsidP="00AA1A30">
            <w:pPr>
              <w:pStyle w:val="Prrafodelista"/>
              <w:numPr>
                <w:ilvl w:val="1"/>
                <w:numId w:val="55"/>
              </w:numPr>
              <w:jc w:val="both"/>
              <w:rPr>
                <w:rFonts w:ascii="Arial" w:hAnsi="Arial" w:cs="Arial"/>
                <w:b/>
                <w:bCs/>
              </w:rPr>
            </w:pPr>
            <w:r w:rsidRPr="00A4461E">
              <w:rPr>
                <w:rFonts w:ascii="Arial" w:hAnsi="Arial" w:cs="Arial"/>
                <w:b/>
                <w:bCs/>
              </w:rPr>
              <w:t xml:space="preserve">REGISTRO Y MIGRACIÓN AL SISTEMA vSIAF DEL ESTADO </w:t>
            </w:r>
          </w:p>
          <w:p w:rsidR="00AA1A30" w:rsidRPr="00A4461E" w:rsidRDefault="00AA1A30" w:rsidP="00AA1A30">
            <w:pPr>
              <w:ind w:left="360"/>
              <w:jc w:val="both"/>
              <w:rPr>
                <w:rFonts w:ascii="Arial" w:hAnsi="Arial" w:cs="Arial"/>
                <w:b/>
                <w:bCs/>
                <w:sz w:val="20"/>
                <w:szCs w:val="20"/>
              </w:rPr>
            </w:pPr>
          </w:p>
          <w:p w:rsidR="00AA1A30" w:rsidRPr="00A4461E" w:rsidRDefault="00AA1A30" w:rsidP="00AA1A30">
            <w:pPr>
              <w:widowControl w:val="0"/>
              <w:ind w:right="113"/>
              <w:jc w:val="both"/>
              <w:rPr>
                <w:rFonts w:ascii="Arial" w:hAnsi="Arial" w:cs="Arial"/>
                <w:sz w:val="20"/>
                <w:szCs w:val="20"/>
              </w:rPr>
            </w:pPr>
            <w:r w:rsidRPr="00A4461E">
              <w:rPr>
                <w:rFonts w:ascii="Arial" w:hAnsi="Arial" w:cs="Arial"/>
                <w:sz w:val="20"/>
                <w:szCs w:val="20"/>
              </w:rPr>
              <w:t xml:space="preserve">La empresa adjudicada deberá realizar la </w:t>
            </w:r>
            <w:bookmarkStart w:id="256" w:name="_Hlk113531558"/>
            <w:r w:rsidRPr="00A4461E">
              <w:rPr>
                <w:rFonts w:ascii="Arial" w:hAnsi="Arial" w:cs="Arial"/>
                <w:sz w:val="20"/>
                <w:szCs w:val="20"/>
              </w:rPr>
              <w:t>parametrización, registro y migración al Sistema vSIAF (SISTEMA DE ACTIVOS FIJOS) del estado</w:t>
            </w:r>
            <w:bookmarkEnd w:id="256"/>
            <w:r w:rsidRPr="00A4461E">
              <w:rPr>
                <w:rFonts w:ascii="Arial" w:hAnsi="Arial" w:cs="Arial"/>
                <w:sz w:val="20"/>
                <w:szCs w:val="20"/>
              </w:rPr>
              <w:t xml:space="preserve"> de acuerdo a lo siguiente (como mínimo, no limitativo):</w:t>
            </w:r>
          </w:p>
          <w:p w:rsidR="00AA1A30" w:rsidRDefault="00AA1A30" w:rsidP="00AA1A30">
            <w:pPr>
              <w:pStyle w:val="Prrafodelista"/>
              <w:widowControl w:val="0"/>
              <w:ind w:right="113"/>
              <w:jc w:val="both"/>
              <w:rPr>
                <w:rFonts w:ascii="Arial" w:hAnsi="Arial" w:cs="Arial"/>
                <w:lang w:val="es-BO"/>
              </w:rPr>
            </w:pPr>
          </w:p>
          <w:p w:rsidR="00AA1A30" w:rsidRDefault="00AA1A30" w:rsidP="00AA1A30">
            <w:pPr>
              <w:pStyle w:val="Prrafodelista"/>
              <w:widowControl w:val="0"/>
              <w:numPr>
                <w:ilvl w:val="0"/>
                <w:numId w:val="66"/>
              </w:numPr>
              <w:ind w:right="113"/>
              <w:jc w:val="both"/>
              <w:rPr>
                <w:rFonts w:ascii="Arial" w:hAnsi="Arial" w:cs="Arial"/>
                <w:lang w:val="es-BO"/>
              </w:rPr>
            </w:pPr>
            <w:r w:rsidRPr="00A4461E">
              <w:rPr>
                <w:rFonts w:ascii="Arial" w:hAnsi="Arial" w:cs="Arial"/>
                <w:lang w:val="es-BO"/>
              </w:rPr>
              <w:t>Base de Datos conteniendo el 100% de los Activos Fijos Revalorizados</w:t>
            </w:r>
            <w:r>
              <w:rPr>
                <w:rFonts w:ascii="Arial" w:hAnsi="Arial" w:cs="Arial"/>
                <w:lang w:val="es-BO"/>
              </w:rPr>
              <w:t>.</w:t>
            </w:r>
          </w:p>
          <w:p w:rsidR="00AA1A30" w:rsidRPr="00A4461E" w:rsidRDefault="00AA1A30" w:rsidP="00AA1A30">
            <w:pPr>
              <w:pStyle w:val="Prrafodelista"/>
              <w:widowControl w:val="0"/>
              <w:numPr>
                <w:ilvl w:val="0"/>
                <w:numId w:val="66"/>
              </w:numPr>
              <w:ind w:right="113"/>
              <w:jc w:val="both"/>
              <w:rPr>
                <w:rFonts w:ascii="Arial" w:hAnsi="Arial" w:cs="Arial"/>
                <w:lang w:val="es-BO"/>
              </w:rPr>
            </w:pPr>
            <w:r w:rsidRPr="00A4461E">
              <w:rPr>
                <w:rFonts w:ascii="Arial" w:hAnsi="Arial" w:cs="Arial"/>
                <w:lang w:val="es-BO"/>
              </w:rPr>
              <w:t xml:space="preserve">Determinación de Vida Útil Restante. </w:t>
            </w:r>
          </w:p>
          <w:p w:rsidR="00AA1A30" w:rsidRPr="00A4461E" w:rsidRDefault="00AA1A30" w:rsidP="00AA1A30">
            <w:pPr>
              <w:pStyle w:val="Prrafodelista"/>
              <w:widowControl w:val="0"/>
              <w:numPr>
                <w:ilvl w:val="0"/>
                <w:numId w:val="66"/>
              </w:numPr>
              <w:ind w:right="113"/>
              <w:jc w:val="both"/>
              <w:rPr>
                <w:rFonts w:ascii="Arial" w:hAnsi="Arial" w:cs="Arial"/>
                <w:lang w:val="es-BO"/>
              </w:rPr>
            </w:pPr>
            <w:r w:rsidRPr="00A4461E">
              <w:rPr>
                <w:rFonts w:ascii="Arial" w:hAnsi="Arial" w:cs="Arial"/>
                <w:lang w:val="es-BO"/>
              </w:rPr>
              <w:t xml:space="preserve">Reclasificación de los grupos contables utilizados por el vSIAF. </w:t>
            </w:r>
          </w:p>
          <w:p w:rsidR="00AA1A30" w:rsidRPr="00A4461E" w:rsidRDefault="00AA1A30" w:rsidP="00AA1A30">
            <w:pPr>
              <w:pStyle w:val="Prrafodelista"/>
              <w:widowControl w:val="0"/>
              <w:numPr>
                <w:ilvl w:val="0"/>
                <w:numId w:val="66"/>
              </w:numPr>
              <w:ind w:right="113"/>
              <w:jc w:val="both"/>
              <w:rPr>
                <w:rFonts w:ascii="Arial" w:hAnsi="Arial" w:cs="Arial"/>
                <w:lang w:val="es-BO"/>
              </w:rPr>
            </w:pPr>
            <w:r w:rsidRPr="00A4461E">
              <w:rPr>
                <w:rFonts w:ascii="Arial" w:hAnsi="Arial" w:cs="Arial"/>
                <w:lang w:val="es-BO"/>
              </w:rPr>
              <w:t xml:space="preserve">Identificación de las Ubicaciones Generales donde se encuentran los Activos Fijos e Identificación de los Responsables de la Custodia de los Activos Fijos. </w:t>
            </w:r>
          </w:p>
          <w:p w:rsidR="00AA1A30" w:rsidRPr="00A4461E" w:rsidRDefault="00AA1A30" w:rsidP="00AA1A30">
            <w:pPr>
              <w:pStyle w:val="Prrafodelista"/>
              <w:widowControl w:val="0"/>
              <w:numPr>
                <w:ilvl w:val="0"/>
                <w:numId w:val="66"/>
              </w:numPr>
              <w:ind w:right="113"/>
              <w:jc w:val="both"/>
              <w:rPr>
                <w:rFonts w:ascii="Arial" w:hAnsi="Arial" w:cs="Arial"/>
                <w:lang w:val="es-BO"/>
              </w:rPr>
            </w:pPr>
            <w:r w:rsidRPr="00A4461E">
              <w:rPr>
                <w:rFonts w:ascii="Arial" w:hAnsi="Arial" w:cs="Arial"/>
                <w:lang w:val="es-BO"/>
              </w:rPr>
              <w:t xml:space="preserve">Incorporaciones gestión 2021-2022 a la fecha de corte establecida por el FNDR. </w:t>
            </w:r>
          </w:p>
          <w:p w:rsidR="00AA1A30" w:rsidRPr="00A4461E" w:rsidRDefault="00AA1A30" w:rsidP="00AA1A30">
            <w:pPr>
              <w:pStyle w:val="Prrafodelista"/>
              <w:widowControl w:val="0"/>
              <w:numPr>
                <w:ilvl w:val="0"/>
                <w:numId w:val="66"/>
              </w:numPr>
              <w:ind w:right="113"/>
              <w:jc w:val="both"/>
              <w:rPr>
                <w:rFonts w:ascii="Arial" w:hAnsi="Arial" w:cs="Arial"/>
                <w:lang w:val="es-BO"/>
              </w:rPr>
            </w:pPr>
            <w:r w:rsidRPr="00A4461E">
              <w:rPr>
                <w:rFonts w:ascii="Arial" w:hAnsi="Arial" w:cs="Arial"/>
                <w:lang w:val="es-BO"/>
              </w:rPr>
              <w:t>Para efectos de verificación se procederá a imprimir el Resumen Consolidado del Reporte contable por Rubro del VSIAF</w:t>
            </w:r>
          </w:p>
          <w:p w:rsidR="00AA1A30" w:rsidRDefault="00AA1A30" w:rsidP="00AA1A30">
            <w:pPr>
              <w:widowControl w:val="0"/>
              <w:ind w:right="113"/>
              <w:jc w:val="both"/>
              <w:rPr>
                <w:rFonts w:ascii="Arial" w:hAnsi="Arial" w:cs="Arial"/>
                <w:sz w:val="20"/>
                <w:szCs w:val="20"/>
              </w:rPr>
            </w:pPr>
            <w:r w:rsidRPr="00A4461E">
              <w:rPr>
                <w:rFonts w:ascii="Arial" w:hAnsi="Arial" w:cs="Arial"/>
                <w:sz w:val="20"/>
                <w:szCs w:val="20"/>
              </w:rPr>
              <w:t>El sistema vSIAF debe ser puesto en producción en coordinación con el personal designado por el FNDR para tal propósito.</w:t>
            </w:r>
          </w:p>
          <w:p w:rsidR="00AA1A30" w:rsidRPr="00A4461E" w:rsidRDefault="00AA1A30" w:rsidP="00AA1A30">
            <w:pPr>
              <w:widowControl w:val="0"/>
              <w:ind w:right="113"/>
              <w:jc w:val="both"/>
              <w:rPr>
                <w:rFonts w:ascii="Arial" w:hAnsi="Arial" w:cs="Arial"/>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ENFOQUE</w:t>
            </w:r>
          </w:p>
          <w:p w:rsidR="00AA1A30" w:rsidRPr="00A4461E" w:rsidRDefault="00AA1A30" w:rsidP="00AA1A30">
            <w:pPr>
              <w:jc w:val="both"/>
              <w:rPr>
                <w:rFonts w:ascii="Arial" w:hAnsi="Arial" w:cs="Arial"/>
                <w:sz w:val="20"/>
                <w:szCs w:val="20"/>
                <w:lang w:val="es-MX"/>
              </w:rPr>
            </w:pPr>
          </w:p>
          <w:p w:rsidR="00AA1A30" w:rsidRPr="00A4461E" w:rsidRDefault="00AA1A30" w:rsidP="00AA1A30">
            <w:pPr>
              <w:widowControl w:val="0"/>
              <w:ind w:right="113"/>
              <w:jc w:val="both"/>
              <w:rPr>
                <w:rFonts w:ascii="Arial" w:hAnsi="Arial" w:cs="Arial"/>
                <w:sz w:val="20"/>
                <w:szCs w:val="20"/>
              </w:rPr>
            </w:pPr>
            <w:r w:rsidRPr="00A4461E">
              <w:rPr>
                <w:rFonts w:ascii="Arial" w:hAnsi="Arial" w:cs="Arial"/>
                <w:sz w:val="20"/>
                <w:szCs w:val="20"/>
              </w:rPr>
              <w:t>El trabajo de inventariación, codificación y el revalúo-avalúo técnico de los activos fijos de propiedad del FONDO NACIONAL DE DESARROLLO REGIONAL, debe ser realizado tomando en cuenta lo señalado en el alcance del servicio de consultoría y el objetivo general y específicos, mismos que son de carácter enunciativo y no limitativo. Todo cálculo, aseveración, estimación o dato deberá contar con su justificación conceptual y analítica en el marco de la normativa vigente (Normas de Contabilidad Nacional, Normas Básicas reguladas por el Gobierno Central y las Normas Técnicas Internacionales como ser Normas Internacionales de Contabilidad - NIC, las Normas Internacionales de Información Financiera NIIF, etc.), no se aceptarán estimaciones o apreciaciones de la Empresa Consultora sin el debido respaldo.</w:t>
            </w:r>
          </w:p>
          <w:p w:rsidR="00AA1A30" w:rsidRPr="00A4461E" w:rsidRDefault="00AA1A30" w:rsidP="00AA1A30">
            <w:pPr>
              <w:jc w:val="both"/>
              <w:rPr>
                <w:rFonts w:ascii="Arial" w:hAnsi="Arial" w:cs="Arial"/>
                <w:sz w:val="20"/>
                <w:szCs w:val="20"/>
                <w:lang w:val="es-BO"/>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bookmarkStart w:id="257" w:name="_Toc78880093"/>
            <w:r w:rsidRPr="00A4461E">
              <w:rPr>
                <w:rFonts w:ascii="Arial" w:hAnsi="Arial" w:cs="Arial"/>
                <w:sz w:val="20"/>
                <w:szCs w:val="20"/>
              </w:rPr>
              <w:t>METODOLOGÍA</w:t>
            </w:r>
            <w:bookmarkEnd w:id="257"/>
          </w:p>
          <w:p w:rsidR="00AA1A30" w:rsidRPr="00A4461E" w:rsidRDefault="00AA1A30" w:rsidP="00AA1A30">
            <w:pPr>
              <w:jc w:val="both"/>
              <w:rPr>
                <w:rFonts w:ascii="Arial" w:hAnsi="Arial" w:cs="Arial"/>
                <w:sz w:val="20"/>
                <w:szCs w:val="20"/>
              </w:rPr>
            </w:pPr>
          </w:p>
          <w:p w:rsidR="00AA1A30" w:rsidRPr="00A4461E" w:rsidRDefault="00AA1A30" w:rsidP="00AA1A30">
            <w:pPr>
              <w:widowControl w:val="0"/>
              <w:ind w:right="113"/>
              <w:jc w:val="both"/>
              <w:rPr>
                <w:rFonts w:ascii="Arial" w:hAnsi="Arial" w:cs="Arial"/>
                <w:sz w:val="20"/>
                <w:szCs w:val="20"/>
              </w:rPr>
            </w:pPr>
            <w:r w:rsidRPr="00A4461E">
              <w:rPr>
                <w:rFonts w:ascii="Arial" w:hAnsi="Arial" w:cs="Arial"/>
                <w:sz w:val="20"/>
                <w:szCs w:val="20"/>
              </w:rPr>
              <w:t xml:space="preserve">La Empresa Adjudicada, deberá describir la metodología a ser aplicada, los métodos y procedimientos que se utilizarán para los </w:t>
            </w:r>
            <w:r w:rsidRPr="006313CA">
              <w:rPr>
                <w:rFonts w:ascii="Arial" w:hAnsi="Arial" w:cs="Arial"/>
                <w:sz w:val="20"/>
                <w:szCs w:val="20"/>
              </w:rPr>
              <w:t xml:space="preserve">procesos de </w:t>
            </w:r>
            <w:r w:rsidRPr="006313CA">
              <w:rPr>
                <w:rFonts w:ascii="Arial" w:hAnsi="Arial" w:cs="Arial"/>
                <w:b/>
                <w:sz w:val="20"/>
                <w:szCs w:val="20"/>
              </w:rPr>
              <w:t xml:space="preserve">AVALUO, </w:t>
            </w:r>
            <w:proofErr w:type="gramStart"/>
            <w:r w:rsidRPr="006313CA">
              <w:rPr>
                <w:rFonts w:ascii="Arial" w:hAnsi="Arial" w:cs="Arial"/>
                <w:b/>
                <w:sz w:val="20"/>
                <w:szCs w:val="20"/>
              </w:rPr>
              <w:t>REVALÚO ,</w:t>
            </w:r>
            <w:proofErr w:type="gramEnd"/>
            <w:r w:rsidRPr="006313CA">
              <w:rPr>
                <w:rFonts w:ascii="Arial" w:hAnsi="Arial" w:cs="Arial"/>
                <w:b/>
                <w:sz w:val="20"/>
                <w:szCs w:val="20"/>
              </w:rPr>
              <w:t xml:space="preserve"> INVENTARIACIÓN Y CODIFICACIÓN DE ACTIVOS TANGIBLES E INTANGIBLES</w:t>
            </w:r>
            <w:r w:rsidRPr="00A4461E">
              <w:rPr>
                <w:rFonts w:ascii="Arial" w:hAnsi="Arial" w:cs="Arial"/>
                <w:sz w:val="20"/>
                <w:szCs w:val="20"/>
              </w:rPr>
              <w:t xml:space="preserve">, </w:t>
            </w:r>
            <w:r w:rsidRPr="006313CA">
              <w:rPr>
                <w:rFonts w:ascii="Arial" w:hAnsi="Arial" w:cs="Arial"/>
                <w:sz w:val="20"/>
                <w:szCs w:val="20"/>
              </w:rPr>
              <w:t>describiendo</w:t>
            </w:r>
            <w:r w:rsidRPr="00A4461E">
              <w:rPr>
                <w:rFonts w:ascii="Arial" w:hAnsi="Arial" w:cs="Arial"/>
                <w:sz w:val="20"/>
                <w:szCs w:val="20"/>
              </w:rPr>
              <w:t xml:space="preserve"> además de otros procedimientos que la empresa proponga o considere necesarios, todos éstos, en función a las características del bien y al estado de conservación. </w:t>
            </w:r>
          </w:p>
          <w:p w:rsidR="00AA1A30" w:rsidRDefault="00AA1A30" w:rsidP="00AA1A30">
            <w:pPr>
              <w:widowControl w:val="0"/>
              <w:ind w:right="113"/>
              <w:jc w:val="both"/>
              <w:rPr>
                <w:rFonts w:ascii="Arial" w:hAnsi="Arial" w:cs="Arial"/>
                <w:sz w:val="20"/>
                <w:szCs w:val="20"/>
              </w:rPr>
            </w:pPr>
            <w:r w:rsidRPr="00A4461E">
              <w:rPr>
                <w:rFonts w:ascii="Arial" w:hAnsi="Arial" w:cs="Arial"/>
                <w:sz w:val="20"/>
                <w:szCs w:val="20"/>
              </w:rPr>
              <w:t xml:space="preserve">En el caso de Vehículos, la empresa consultora deberá proponer modelos de fichas técnicas de revalorización de estos rubros del activo fijo. Asimismo, la metodología debe estar </w:t>
            </w:r>
            <w:r w:rsidRPr="00A4461E">
              <w:rPr>
                <w:rFonts w:ascii="Arial" w:hAnsi="Arial" w:cs="Arial"/>
                <w:sz w:val="20"/>
                <w:szCs w:val="20"/>
              </w:rPr>
              <w:lastRenderedPageBreak/>
              <w:t>claramente definida en la propuesta.</w:t>
            </w:r>
          </w:p>
          <w:p w:rsidR="00AA1A30" w:rsidRPr="00A4461E" w:rsidRDefault="00AA1A30" w:rsidP="00AA1A30">
            <w:pPr>
              <w:widowControl w:val="0"/>
              <w:ind w:right="113"/>
              <w:jc w:val="both"/>
              <w:rPr>
                <w:rFonts w:ascii="Arial" w:hAnsi="Arial" w:cs="Arial"/>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Plan de trabajo</w:t>
            </w:r>
          </w:p>
          <w:p w:rsidR="00AA1A30" w:rsidRPr="00A4461E" w:rsidRDefault="00AA1A30" w:rsidP="00AA1A30">
            <w:pPr>
              <w:jc w:val="both"/>
              <w:rPr>
                <w:rFonts w:ascii="Arial" w:hAnsi="Arial" w:cs="Arial"/>
                <w:sz w:val="20"/>
                <w:szCs w:val="20"/>
                <w:lang w:val="es-MX"/>
              </w:rPr>
            </w:pPr>
          </w:p>
          <w:p w:rsidR="00AA1A30" w:rsidRDefault="00AA1A30" w:rsidP="00AA1A30">
            <w:pPr>
              <w:widowControl w:val="0"/>
              <w:ind w:right="113"/>
              <w:jc w:val="both"/>
              <w:rPr>
                <w:rFonts w:ascii="Arial" w:hAnsi="Arial" w:cs="Arial"/>
                <w:sz w:val="20"/>
                <w:szCs w:val="20"/>
              </w:rPr>
            </w:pPr>
            <w:r w:rsidRPr="00A4461E">
              <w:rPr>
                <w:rFonts w:ascii="Arial" w:hAnsi="Arial" w:cs="Arial"/>
                <w:sz w:val="20"/>
                <w:szCs w:val="20"/>
              </w:rPr>
              <w:t>La Empresa Consultora deberá definir el plan de trabajo que debe garantizar la correcta ejecución del servicio de consultoría, describiendo la planificación y tareas a desarrollarse desde el inicio del trabajo hasta la presentación del informe final, considerando además un cronograma de actividades en estricta relación con el plazo de ejecución propuesto en los presentes términos de referencia, el personal requerido y el cumplimiento de todos los objetivos específicos, alcance y tareas a ser realizadas, tomando en cuenta lo que se describe a continuación con carácter referencial y no limitativo.</w:t>
            </w:r>
          </w:p>
          <w:p w:rsidR="00AA1A30" w:rsidRPr="00A4461E" w:rsidRDefault="00AA1A30" w:rsidP="00AA1A30">
            <w:pPr>
              <w:widowControl w:val="0"/>
              <w:ind w:right="113"/>
              <w:jc w:val="both"/>
              <w:rPr>
                <w:rFonts w:ascii="Arial" w:hAnsi="Arial" w:cs="Arial"/>
                <w:sz w:val="20"/>
                <w:szCs w:val="20"/>
              </w:rPr>
            </w:pPr>
          </w:p>
          <w:p w:rsidR="00AA1A30" w:rsidRPr="00A4461E" w:rsidRDefault="00AA1A30" w:rsidP="00AA1A30">
            <w:pPr>
              <w:pStyle w:val="Ttulo1"/>
              <w:keepNext w:val="0"/>
              <w:widowControl w:val="0"/>
              <w:numPr>
                <w:ilvl w:val="1"/>
                <w:numId w:val="55"/>
              </w:numPr>
              <w:jc w:val="both"/>
              <w:rPr>
                <w:rFonts w:ascii="Arial" w:hAnsi="Arial" w:cs="Arial"/>
                <w:sz w:val="20"/>
                <w:szCs w:val="20"/>
              </w:rPr>
            </w:pPr>
            <w:r w:rsidRPr="00A4461E">
              <w:rPr>
                <w:rFonts w:ascii="Arial" w:hAnsi="Arial" w:cs="Arial"/>
                <w:sz w:val="20"/>
                <w:szCs w:val="20"/>
              </w:rPr>
              <w:t>PLANIFICACIÓN</w:t>
            </w:r>
          </w:p>
          <w:p w:rsidR="00AA1A30" w:rsidRPr="00A4461E" w:rsidRDefault="00AA1A30" w:rsidP="00AA1A30">
            <w:pPr>
              <w:jc w:val="both"/>
              <w:rPr>
                <w:rFonts w:ascii="Arial" w:hAnsi="Arial" w:cs="Arial"/>
                <w:sz w:val="20"/>
                <w:szCs w:val="20"/>
                <w:lang w:val="es-MX"/>
              </w:rPr>
            </w:pP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El trabajo debe planificarse de tal forma que los objetivos de la consultoría se alcancen eficientemente.</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 xml:space="preserve">El objeto y el alcance de la consultoría deben definirse claramente, precisándose que el alcance es enunciativo y no limitativo, debiendo ser lo suficientemente claro como para que no exista duda sobre el trabajo a realizar. </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 xml:space="preserve">La Empresa Consultora debe asignar personal calificado, en los niveles correspondientes, previendo que personal especializado en el objeto de la consultoría supervise el trabajo. </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 xml:space="preserve">El personal designado por la Empresa Consultora </w:t>
            </w:r>
            <w:r w:rsidRPr="00A4461E">
              <w:rPr>
                <w:rFonts w:ascii="Arial" w:hAnsi="Arial" w:cs="Arial"/>
                <w:b/>
                <w:i/>
                <w:u w:val="single"/>
                <w:lang w:val="es-MX"/>
              </w:rPr>
              <w:t>debe ser suficiente para el cumplimiento de todo el trabajo planificado dentro del plazo establecido</w:t>
            </w:r>
            <w:r w:rsidRPr="00A4461E">
              <w:rPr>
                <w:rFonts w:ascii="Arial" w:hAnsi="Arial" w:cs="Arial"/>
                <w:lang w:val="es-MX"/>
              </w:rPr>
              <w:t xml:space="preserve"> y debe sostener reuniones de planificación del servicio con servidores públicos designados por el FNDR.</w:t>
            </w:r>
          </w:p>
          <w:p w:rsidR="00AA1A30" w:rsidRPr="00A4461E" w:rsidRDefault="00AA1A30" w:rsidP="00AA1A30">
            <w:pPr>
              <w:jc w:val="both"/>
              <w:rPr>
                <w:rFonts w:ascii="Arial" w:hAnsi="Arial" w:cs="Arial"/>
                <w:sz w:val="20"/>
                <w:szCs w:val="20"/>
              </w:rPr>
            </w:pPr>
          </w:p>
          <w:p w:rsidR="00AA1A30" w:rsidRPr="00A4461E" w:rsidRDefault="00AA1A30" w:rsidP="00AA1A30">
            <w:pPr>
              <w:pStyle w:val="Ttulo1"/>
              <w:keepNext w:val="0"/>
              <w:widowControl w:val="0"/>
              <w:numPr>
                <w:ilvl w:val="1"/>
                <w:numId w:val="55"/>
              </w:numPr>
              <w:jc w:val="both"/>
              <w:rPr>
                <w:rFonts w:ascii="Arial" w:hAnsi="Arial" w:cs="Arial"/>
                <w:sz w:val="20"/>
                <w:szCs w:val="20"/>
              </w:rPr>
            </w:pPr>
            <w:r w:rsidRPr="00A4461E">
              <w:rPr>
                <w:rFonts w:ascii="Arial" w:hAnsi="Arial" w:cs="Arial"/>
                <w:sz w:val="20"/>
                <w:szCs w:val="20"/>
              </w:rPr>
              <w:t>EJECUCIÓN</w:t>
            </w:r>
          </w:p>
          <w:p w:rsidR="00AA1A30" w:rsidRPr="00A4461E" w:rsidRDefault="00AA1A30" w:rsidP="00AA1A30">
            <w:pPr>
              <w:jc w:val="both"/>
              <w:rPr>
                <w:rFonts w:ascii="Arial" w:hAnsi="Arial" w:cs="Arial"/>
                <w:sz w:val="20"/>
                <w:szCs w:val="20"/>
                <w:lang w:val="es-MX"/>
              </w:rPr>
            </w:pP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Se debe demostrar documentalmente que la consultoría se ejecutó de acuerdo con el Plan de Trabajo y los Términos de Referencia.</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A los efectos de demostrar documentalmente el trabajo realizado, se deben elaborar y presentar reportes, resúmenes y detalles, correspondientes a los resultados obtenidos de la aplicación de métodos, técnicas, y registros contables que deban realizarse en la entidad.</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Los informes de plan de trabajo, preliminar y el final, deberán ser firmados por el Gerente de la Empresa Consultora.</w:t>
            </w:r>
          </w:p>
          <w:p w:rsidR="00AA1A30" w:rsidRPr="00A4461E" w:rsidRDefault="00AA1A30" w:rsidP="00AA1A30">
            <w:pPr>
              <w:pStyle w:val="Ttulo1"/>
              <w:keepNext w:val="0"/>
              <w:widowControl w:val="0"/>
              <w:numPr>
                <w:ilvl w:val="0"/>
                <w:numId w:val="0"/>
              </w:numPr>
              <w:ind w:left="2912" w:hanging="360"/>
              <w:jc w:val="both"/>
              <w:rPr>
                <w:rFonts w:ascii="Arial" w:hAnsi="Arial" w:cs="Arial"/>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RESULTADOS ESPERADOS</w:t>
            </w:r>
            <w:bookmarkEnd w:id="247"/>
          </w:p>
          <w:p w:rsidR="00AA1A30" w:rsidRPr="00A4461E" w:rsidRDefault="00AA1A30" w:rsidP="00AA1A30">
            <w:pPr>
              <w:jc w:val="both"/>
              <w:rPr>
                <w:rFonts w:ascii="Arial" w:hAnsi="Arial" w:cs="Arial"/>
                <w:sz w:val="20"/>
                <w:szCs w:val="20"/>
                <w:lang w:val="es-MX" w:eastAsia="x-none"/>
              </w:rPr>
            </w:pPr>
          </w:p>
          <w:p w:rsidR="00AA1A30" w:rsidRPr="00A4461E" w:rsidRDefault="00AA1A30" w:rsidP="00AA1A30">
            <w:pPr>
              <w:numPr>
                <w:ilvl w:val="0"/>
                <w:numId w:val="57"/>
              </w:numPr>
              <w:tabs>
                <w:tab w:val="num" w:pos="772"/>
              </w:tabs>
              <w:autoSpaceDE w:val="0"/>
              <w:autoSpaceDN w:val="0"/>
              <w:adjustRightInd w:val="0"/>
              <w:ind w:left="772" w:right="233" w:hanging="480"/>
              <w:jc w:val="both"/>
              <w:rPr>
                <w:rFonts w:ascii="Arial" w:hAnsi="Arial" w:cs="Arial"/>
                <w:bCs/>
                <w:sz w:val="20"/>
                <w:szCs w:val="20"/>
              </w:rPr>
            </w:pPr>
            <w:r w:rsidRPr="00A4461E">
              <w:rPr>
                <w:rFonts w:ascii="Arial" w:hAnsi="Arial" w:cs="Arial"/>
                <w:bCs/>
                <w:sz w:val="20"/>
                <w:szCs w:val="20"/>
              </w:rPr>
              <w:t>Nuevos valores actualizados de los activos fijos para que se incorporen en los estados financieros y sirva de información confiable en la toma de decisiones en materia financiera.</w:t>
            </w:r>
          </w:p>
          <w:p w:rsidR="00AA1A30" w:rsidRPr="00A4461E" w:rsidRDefault="00AA1A30" w:rsidP="00AA1A30">
            <w:pPr>
              <w:numPr>
                <w:ilvl w:val="0"/>
                <w:numId w:val="57"/>
              </w:numPr>
              <w:tabs>
                <w:tab w:val="num" w:pos="772"/>
              </w:tabs>
              <w:autoSpaceDE w:val="0"/>
              <w:autoSpaceDN w:val="0"/>
              <w:adjustRightInd w:val="0"/>
              <w:ind w:left="772" w:right="233" w:hanging="480"/>
              <w:jc w:val="both"/>
              <w:rPr>
                <w:rFonts w:ascii="Arial" w:hAnsi="Arial" w:cs="Arial"/>
                <w:bCs/>
                <w:sz w:val="20"/>
                <w:szCs w:val="20"/>
              </w:rPr>
            </w:pPr>
            <w:r w:rsidRPr="00A4461E">
              <w:rPr>
                <w:rFonts w:ascii="Arial" w:hAnsi="Arial" w:cs="Arial"/>
                <w:bCs/>
                <w:sz w:val="20"/>
                <w:szCs w:val="20"/>
              </w:rPr>
              <w:t>Inventario real y actualizado al 100% que permita identificar, ubicar, responsabilizar y controlar en forma eficiente todos los activos fijos.</w:t>
            </w:r>
          </w:p>
          <w:p w:rsidR="00AA1A30" w:rsidRPr="00A4461E" w:rsidRDefault="00AA1A30" w:rsidP="00AA1A30">
            <w:pPr>
              <w:numPr>
                <w:ilvl w:val="0"/>
                <w:numId w:val="57"/>
              </w:numPr>
              <w:tabs>
                <w:tab w:val="num" w:pos="772"/>
              </w:tabs>
              <w:autoSpaceDE w:val="0"/>
              <w:autoSpaceDN w:val="0"/>
              <w:adjustRightInd w:val="0"/>
              <w:ind w:left="772" w:right="233" w:hanging="480"/>
              <w:jc w:val="both"/>
              <w:rPr>
                <w:rFonts w:ascii="Arial" w:hAnsi="Arial" w:cs="Arial"/>
                <w:bCs/>
                <w:sz w:val="20"/>
                <w:szCs w:val="20"/>
              </w:rPr>
            </w:pPr>
            <w:r w:rsidRPr="00A4461E">
              <w:rPr>
                <w:rFonts w:ascii="Arial" w:hAnsi="Arial" w:cs="Arial"/>
                <w:bCs/>
                <w:sz w:val="20"/>
                <w:szCs w:val="20"/>
              </w:rPr>
              <w:t>Registro y</w:t>
            </w:r>
            <w:r>
              <w:rPr>
                <w:rFonts w:ascii="Arial" w:hAnsi="Arial" w:cs="Arial"/>
                <w:bCs/>
                <w:sz w:val="20"/>
                <w:szCs w:val="20"/>
              </w:rPr>
              <w:t>/o</w:t>
            </w:r>
            <w:r w:rsidRPr="00A4461E">
              <w:rPr>
                <w:rFonts w:ascii="Arial" w:hAnsi="Arial" w:cs="Arial"/>
                <w:bCs/>
                <w:sz w:val="20"/>
                <w:szCs w:val="20"/>
              </w:rPr>
              <w:t xml:space="preserve"> migración de datos de Inventariación, codificación y revaluó técnico de Activos Fijos Tangibles e Intangibles actualizados y consolidados, al sistema vSIAF del Estado para su gestión en el FNDR.</w:t>
            </w:r>
          </w:p>
          <w:p w:rsidR="00AA1A30" w:rsidRPr="00A4461E" w:rsidRDefault="00AA1A30" w:rsidP="00AA1A30">
            <w:pPr>
              <w:numPr>
                <w:ilvl w:val="0"/>
                <w:numId w:val="57"/>
              </w:numPr>
              <w:tabs>
                <w:tab w:val="num" w:pos="772"/>
              </w:tabs>
              <w:autoSpaceDE w:val="0"/>
              <w:autoSpaceDN w:val="0"/>
              <w:adjustRightInd w:val="0"/>
              <w:ind w:left="772" w:right="233" w:hanging="480"/>
              <w:jc w:val="both"/>
              <w:rPr>
                <w:rFonts w:ascii="Arial" w:hAnsi="Arial" w:cs="Arial"/>
                <w:bCs/>
                <w:sz w:val="20"/>
                <w:szCs w:val="20"/>
              </w:rPr>
            </w:pPr>
            <w:r w:rsidRPr="00A4461E">
              <w:rPr>
                <w:rFonts w:ascii="Arial" w:hAnsi="Arial" w:cs="Arial"/>
                <w:bCs/>
                <w:sz w:val="20"/>
                <w:szCs w:val="20"/>
              </w:rPr>
              <w:t>Contar con los registros contables, producto de los ajustes recomendados por reclasificaciones de activos fijos que actualmente se encuentren incorrectamente apropiados en grupos contables y partidas por objeto del gasto distintos a los que debían pertenecer, bajas, altas, incremento o disminución por revalúo técnico, y otros que emerjan del resultado del trabajo, los cuales deben estar respaldados con los correspondientes reportes, resúmenes y detalles por clase de bien de uso; información formara parte de los Estados Financieros de la institución.</w:t>
            </w:r>
          </w:p>
          <w:p w:rsidR="00AA1A30" w:rsidRDefault="00AA1A30" w:rsidP="00AA1A30">
            <w:pPr>
              <w:numPr>
                <w:ilvl w:val="0"/>
                <w:numId w:val="57"/>
              </w:numPr>
              <w:tabs>
                <w:tab w:val="num" w:pos="772"/>
              </w:tabs>
              <w:autoSpaceDE w:val="0"/>
              <w:autoSpaceDN w:val="0"/>
              <w:adjustRightInd w:val="0"/>
              <w:ind w:left="772" w:right="233" w:hanging="480"/>
              <w:jc w:val="both"/>
              <w:rPr>
                <w:rFonts w:ascii="Arial" w:hAnsi="Arial" w:cs="Arial"/>
                <w:bCs/>
                <w:sz w:val="20"/>
                <w:szCs w:val="20"/>
              </w:rPr>
            </w:pPr>
            <w:r w:rsidRPr="00A4461E">
              <w:rPr>
                <w:rFonts w:ascii="Arial" w:hAnsi="Arial" w:cs="Arial"/>
                <w:bCs/>
                <w:sz w:val="20"/>
                <w:szCs w:val="20"/>
              </w:rPr>
              <w:t>Otros necesarios que coadyuven al objeto y cumplimiento del servicio de consultoría</w:t>
            </w:r>
            <w:r>
              <w:rPr>
                <w:rFonts w:ascii="Arial" w:hAnsi="Arial" w:cs="Arial"/>
                <w:bCs/>
                <w:sz w:val="20"/>
                <w:szCs w:val="20"/>
              </w:rPr>
              <w:t>.</w:t>
            </w:r>
          </w:p>
          <w:p w:rsidR="00AA1A30" w:rsidRPr="00A4461E" w:rsidRDefault="00AA1A30" w:rsidP="00AA1A30">
            <w:pPr>
              <w:autoSpaceDE w:val="0"/>
              <w:autoSpaceDN w:val="0"/>
              <w:adjustRightInd w:val="0"/>
              <w:ind w:left="772" w:right="233"/>
              <w:jc w:val="both"/>
              <w:rPr>
                <w:rFonts w:ascii="Arial" w:hAnsi="Arial" w:cs="Arial"/>
                <w:bCs/>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bookmarkStart w:id="258" w:name="_Toc78880098"/>
            <w:bookmarkStart w:id="259" w:name="_Toc361089366"/>
            <w:bookmarkStart w:id="260" w:name="_Toc380993974"/>
            <w:bookmarkEnd w:id="167"/>
            <w:bookmarkEnd w:id="168"/>
            <w:r w:rsidRPr="00A4461E">
              <w:rPr>
                <w:rFonts w:ascii="Arial" w:hAnsi="Arial" w:cs="Arial"/>
                <w:sz w:val="20"/>
                <w:szCs w:val="20"/>
              </w:rPr>
              <w:t>PROPUESTA TÉCNICA</w:t>
            </w:r>
            <w:bookmarkEnd w:id="258"/>
          </w:p>
          <w:p w:rsidR="00AA1A30" w:rsidRPr="00A4461E" w:rsidRDefault="00AA1A30" w:rsidP="00AA1A30">
            <w:pPr>
              <w:ind w:left="119" w:right="115"/>
              <w:jc w:val="both"/>
              <w:rPr>
                <w:rFonts w:ascii="Arial" w:hAnsi="Arial" w:cs="Arial"/>
                <w:sz w:val="20"/>
                <w:szCs w:val="20"/>
              </w:rPr>
            </w:pPr>
          </w:p>
          <w:p w:rsidR="00AA1A30" w:rsidRPr="00A4461E" w:rsidRDefault="00AA1A30" w:rsidP="00AA1A30">
            <w:pPr>
              <w:widowControl w:val="0"/>
              <w:ind w:left="119" w:right="115"/>
              <w:jc w:val="both"/>
              <w:rPr>
                <w:rFonts w:ascii="Arial" w:hAnsi="Arial" w:cs="Arial"/>
                <w:sz w:val="20"/>
                <w:szCs w:val="20"/>
              </w:rPr>
            </w:pPr>
            <w:r w:rsidRPr="00A4461E">
              <w:rPr>
                <w:rFonts w:ascii="Arial" w:hAnsi="Arial" w:cs="Arial"/>
                <w:sz w:val="20"/>
                <w:szCs w:val="20"/>
              </w:rPr>
              <w:t xml:space="preserve">El proponente deberá presentar una Propuesta Técnica, la misma que debe contener mínimamente los siguientes puntos: deberá responder a los Términos de Referencia y contemplar los siguientes aspectos: </w:t>
            </w:r>
          </w:p>
          <w:p w:rsidR="00AA1A30" w:rsidRPr="00A4461E" w:rsidRDefault="00AA1A30" w:rsidP="00AA1A30">
            <w:pPr>
              <w:widowControl w:val="0"/>
              <w:ind w:left="119" w:right="115"/>
              <w:jc w:val="both"/>
              <w:rPr>
                <w:rFonts w:ascii="Arial" w:hAnsi="Arial" w:cs="Arial"/>
                <w:sz w:val="20"/>
                <w:szCs w:val="20"/>
              </w:rPr>
            </w:pPr>
          </w:p>
          <w:p w:rsidR="00AA1A30" w:rsidRPr="00A4461E" w:rsidRDefault="00AA1A30" w:rsidP="00AA1A30">
            <w:pPr>
              <w:pStyle w:val="Prrafodelista"/>
              <w:widowControl w:val="0"/>
              <w:numPr>
                <w:ilvl w:val="0"/>
                <w:numId w:val="59"/>
              </w:numPr>
              <w:ind w:right="115"/>
              <w:jc w:val="both"/>
              <w:rPr>
                <w:rFonts w:ascii="Arial" w:hAnsi="Arial" w:cs="Arial"/>
              </w:rPr>
            </w:pPr>
            <w:r w:rsidRPr="00A4461E">
              <w:rPr>
                <w:rFonts w:ascii="Arial" w:hAnsi="Arial" w:cs="Arial"/>
                <w:b/>
              </w:rPr>
              <w:t>Enfoque:</w:t>
            </w:r>
            <w:r w:rsidRPr="00A4461E">
              <w:rPr>
                <w:rFonts w:ascii="Arial" w:hAnsi="Arial" w:cs="Arial"/>
              </w:rPr>
              <w:t xml:space="preserve"> Conceptualización del trabajo del proponente en base a su experiencia respecto al trabajo a realizar y en función a los Términos de Referencia.</w:t>
            </w:r>
          </w:p>
          <w:p w:rsidR="00AA1A30" w:rsidRPr="00A4461E" w:rsidRDefault="00AA1A30" w:rsidP="00AA1A30">
            <w:pPr>
              <w:pStyle w:val="Prrafodelista"/>
              <w:widowControl w:val="0"/>
              <w:ind w:right="115"/>
              <w:jc w:val="both"/>
              <w:rPr>
                <w:rFonts w:ascii="Arial" w:hAnsi="Arial" w:cs="Arial"/>
              </w:rPr>
            </w:pPr>
          </w:p>
          <w:p w:rsidR="00AA1A30" w:rsidRPr="00A4461E" w:rsidRDefault="00AA1A30" w:rsidP="00AA1A30">
            <w:pPr>
              <w:pStyle w:val="Prrafodelista"/>
              <w:widowControl w:val="0"/>
              <w:numPr>
                <w:ilvl w:val="0"/>
                <w:numId w:val="59"/>
              </w:numPr>
              <w:ind w:right="115"/>
              <w:jc w:val="both"/>
              <w:rPr>
                <w:rFonts w:ascii="Arial" w:hAnsi="Arial" w:cs="Arial"/>
              </w:rPr>
            </w:pPr>
            <w:r w:rsidRPr="00A4461E">
              <w:rPr>
                <w:rFonts w:ascii="Arial" w:hAnsi="Arial" w:cs="Arial"/>
                <w:b/>
              </w:rPr>
              <w:t>Objetivo:</w:t>
            </w:r>
            <w:r w:rsidRPr="00A4461E">
              <w:rPr>
                <w:rFonts w:ascii="Arial" w:hAnsi="Arial" w:cs="Arial"/>
              </w:rPr>
              <w:t xml:space="preserve"> Debe ser concordante con el objetivo del servicio.</w:t>
            </w:r>
          </w:p>
          <w:p w:rsidR="00AA1A30" w:rsidRPr="00A4461E" w:rsidRDefault="00AA1A30" w:rsidP="00AA1A30">
            <w:pPr>
              <w:pStyle w:val="Prrafodelista"/>
              <w:ind w:right="115"/>
              <w:jc w:val="both"/>
              <w:rPr>
                <w:rFonts w:ascii="Arial" w:hAnsi="Arial" w:cs="Arial"/>
                <w:b/>
              </w:rPr>
            </w:pPr>
          </w:p>
          <w:p w:rsidR="00AA1A30" w:rsidRPr="00A4461E" w:rsidRDefault="00AA1A30" w:rsidP="00AA1A30">
            <w:pPr>
              <w:pStyle w:val="Prrafodelista"/>
              <w:widowControl w:val="0"/>
              <w:numPr>
                <w:ilvl w:val="0"/>
                <w:numId w:val="59"/>
              </w:numPr>
              <w:ind w:right="115"/>
              <w:jc w:val="both"/>
              <w:rPr>
                <w:rFonts w:ascii="Arial" w:hAnsi="Arial" w:cs="Arial"/>
              </w:rPr>
            </w:pPr>
            <w:r w:rsidRPr="00A4461E">
              <w:rPr>
                <w:rFonts w:ascii="Arial" w:hAnsi="Arial" w:cs="Arial"/>
                <w:b/>
              </w:rPr>
              <w:t>Alcance:</w:t>
            </w:r>
            <w:r w:rsidRPr="00A4461E">
              <w:rPr>
                <w:rFonts w:ascii="Arial" w:hAnsi="Arial" w:cs="Arial"/>
              </w:rPr>
              <w:t xml:space="preserve"> Deberá señalar claramente las tareas y actividades concretas a través de las cuales el proponente pretende desarrollar el trabajo tomando en cuenta que mínimamente cubra los requerimientos de la entidad en términos de calidad y valor agregado.</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widowControl w:val="0"/>
              <w:ind w:left="709" w:right="115"/>
              <w:jc w:val="both"/>
              <w:rPr>
                <w:rFonts w:ascii="Arial" w:hAnsi="Arial" w:cs="Arial"/>
                <w:sz w:val="20"/>
                <w:szCs w:val="20"/>
              </w:rPr>
            </w:pPr>
            <w:r w:rsidRPr="00A4461E">
              <w:rPr>
                <w:rFonts w:ascii="Arial" w:hAnsi="Arial" w:cs="Arial"/>
                <w:sz w:val="20"/>
                <w:szCs w:val="20"/>
              </w:rPr>
              <w:t>En caso de que el proponente considere que para mejorar o adecuar el trabajo a la realidad, sea necesario ajustar algún aspecto comprendido dentro de los Términos de Referencia, podrán sugerir modificaciones acompañando una exhaustiva explicación de los fundamentos y motivos que originan el cambio, siempre y cuando no signifiquen una reforma del objetivo del trabajo.</w:t>
            </w:r>
          </w:p>
          <w:p w:rsidR="00AA1A30" w:rsidRPr="00A4461E" w:rsidRDefault="00AA1A30" w:rsidP="00AA1A30">
            <w:pPr>
              <w:widowControl w:val="0"/>
              <w:ind w:left="709" w:right="115"/>
              <w:jc w:val="both"/>
              <w:rPr>
                <w:rFonts w:ascii="Arial" w:hAnsi="Arial" w:cs="Arial"/>
                <w:sz w:val="20"/>
                <w:szCs w:val="20"/>
              </w:rPr>
            </w:pPr>
          </w:p>
          <w:p w:rsidR="00AA1A30" w:rsidRPr="00A4461E" w:rsidRDefault="00AA1A30" w:rsidP="00AA1A30">
            <w:pPr>
              <w:pStyle w:val="Prrafodelista"/>
              <w:widowControl w:val="0"/>
              <w:numPr>
                <w:ilvl w:val="0"/>
                <w:numId w:val="59"/>
              </w:numPr>
              <w:ind w:right="115"/>
              <w:jc w:val="both"/>
              <w:rPr>
                <w:rFonts w:ascii="Arial" w:hAnsi="Arial" w:cs="Arial"/>
              </w:rPr>
            </w:pPr>
            <w:r w:rsidRPr="00A4461E">
              <w:rPr>
                <w:rFonts w:ascii="Arial" w:hAnsi="Arial" w:cs="Arial"/>
                <w:b/>
              </w:rPr>
              <w:t>Metodología:</w:t>
            </w:r>
            <w:r w:rsidRPr="00A4461E">
              <w:rPr>
                <w:rFonts w:ascii="Arial" w:hAnsi="Arial" w:cs="Arial"/>
              </w:rPr>
              <w:t xml:space="preserve"> Debe incluir el tipo de método elegido y su respectiva fundamentación, la cantidad de activos fijos, estrategias de recopilación de información, técnicas de análisis de datos, revaluó técnico y otros.</w:t>
            </w:r>
          </w:p>
          <w:p w:rsidR="00AA1A30" w:rsidRPr="00A4461E" w:rsidRDefault="00AA1A30" w:rsidP="00AA1A30">
            <w:pPr>
              <w:pStyle w:val="Prrafodelista"/>
              <w:widowControl w:val="0"/>
              <w:ind w:right="115"/>
              <w:jc w:val="both"/>
              <w:rPr>
                <w:rFonts w:ascii="Arial" w:hAnsi="Arial" w:cs="Arial"/>
              </w:rPr>
            </w:pPr>
          </w:p>
          <w:p w:rsidR="00AA1A30" w:rsidRPr="00A4461E" w:rsidRDefault="00AA1A30" w:rsidP="00AA1A30">
            <w:pPr>
              <w:pStyle w:val="Prrafodelista"/>
              <w:widowControl w:val="0"/>
              <w:numPr>
                <w:ilvl w:val="0"/>
                <w:numId w:val="59"/>
              </w:numPr>
              <w:ind w:right="115"/>
              <w:jc w:val="both"/>
              <w:rPr>
                <w:rFonts w:ascii="Arial" w:hAnsi="Arial" w:cs="Arial"/>
              </w:rPr>
            </w:pPr>
            <w:r w:rsidRPr="00A4461E">
              <w:rPr>
                <w:rFonts w:ascii="Arial" w:hAnsi="Arial" w:cs="Arial"/>
                <w:b/>
              </w:rPr>
              <w:t xml:space="preserve">Plan y Cronograma de Trabajo: </w:t>
            </w:r>
            <w:r w:rsidRPr="00A4461E">
              <w:rPr>
                <w:rFonts w:ascii="Arial" w:hAnsi="Arial" w:cs="Arial"/>
              </w:rPr>
              <w:t>Deberá definir el programa de actividades relacionado con el personal técnico asignado al trabajo y el cronograma de actividades (en días de trabajo) hasta la presentación de informes finales considerando los plazos establecidos en los presentes términos de referencia.</w:t>
            </w:r>
          </w:p>
          <w:p w:rsidR="00AA1A30" w:rsidRPr="00A4461E" w:rsidRDefault="00AA1A30" w:rsidP="00AA1A30">
            <w:pPr>
              <w:pStyle w:val="Prrafodelista"/>
              <w:jc w:val="both"/>
              <w:rPr>
                <w:rFonts w:ascii="Arial" w:hAnsi="Arial" w:cs="Arial"/>
              </w:rPr>
            </w:pPr>
          </w:p>
          <w:p w:rsidR="00AA1A30" w:rsidRPr="00A4461E" w:rsidRDefault="00AA1A30" w:rsidP="00AA1A30">
            <w:pPr>
              <w:pStyle w:val="Prrafodelista"/>
              <w:widowControl w:val="0"/>
              <w:numPr>
                <w:ilvl w:val="0"/>
                <w:numId w:val="59"/>
              </w:numPr>
              <w:ind w:right="115"/>
              <w:jc w:val="both"/>
              <w:rPr>
                <w:rFonts w:ascii="Arial" w:hAnsi="Arial" w:cs="Arial"/>
              </w:rPr>
            </w:pPr>
            <w:r w:rsidRPr="00A4461E">
              <w:rPr>
                <w:rFonts w:ascii="Arial" w:hAnsi="Arial" w:cs="Arial"/>
                <w:b/>
              </w:rPr>
              <w:t>Capacitación</w:t>
            </w:r>
            <w:r w:rsidRPr="00A4461E">
              <w:rPr>
                <w:rFonts w:ascii="Arial" w:hAnsi="Arial" w:cs="Arial"/>
              </w:rPr>
              <w:t>. La Empresa Adjudicada, como parte de la Consultoría, está en la obligación de capacitar al personal de Activos fijos y a quienes se considere necesario en todos los aspectos y procedimientos resultantes de la consultoría.</w:t>
            </w:r>
          </w:p>
          <w:p w:rsidR="00AA1A30" w:rsidRPr="00A4461E" w:rsidRDefault="00AA1A30" w:rsidP="00AA1A30">
            <w:pPr>
              <w:pStyle w:val="Prrafodelista"/>
              <w:ind w:left="360"/>
              <w:jc w:val="both"/>
              <w:rPr>
                <w:rFonts w:ascii="Arial" w:eastAsiaTheme="minorHAnsi" w:hAnsi="Arial" w:cs="Arial"/>
                <w:lang w:val="es-BO"/>
              </w:rPr>
            </w:pPr>
          </w:p>
          <w:p w:rsidR="00AA1A30" w:rsidRDefault="00AA1A30" w:rsidP="00AA1A30">
            <w:pPr>
              <w:pStyle w:val="Ttulo1"/>
              <w:keepNext w:val="0"/>
              <w:widowControl w:val="0"/>
              <w:numPr>
                <w:ilvl w:val="0"/>
                <w:numId w:val="55"/>
              </w:numPr>
              <w:ind w:left="0" w:firstLine="119"/>
              <w:jc w:val="both"/>
              <w:rPr>
                <w:rFonts w:ascii="Arial" w:hAnsi="Arial" w:cs="Arial"/>
                <w:sz w:val="20"/>
                <w:szCs w:val="20"/>
              </w:rPr>
            </w:pPr>
            <w:bookmarkStart w:id="261" w:name="_Toc78880100"/>
            <w:r w:rsidRPr="00A4461E">
              <w:rPr>
                <w:rFonts w:ascii="Arial" w:hAnsi="Arial" w:cs="Arial"/>
                <w:sz w:val="20"/>
                <w:szCs w:val="20"/>
              </w:rPr>
              <w:t>PERFIL REQUERIDO DE LA EMPRESA</w:t>
            </w:r>
            <w:bookmarkEnd w:id="261"/>
          </w:p>
          <w:p w:rsidR="00AA1A30" w:rsidRPr="00A4461E" w:rsidRDefault="00AA1A30" w:rsidP="00AA1A30">
            <w:pPr>
              <w:rPr>
                <w:lang w:val="es-MX"/>
              </w:rPr>
            </w:pPr>
          </w:p>
          <w:p w:rsidR="00AA1A30" w:rsidRPr="00A4461E" w:rsidRDefault="00AA1A30" w:rsidP="00AA1A30">
            <w:pPr>
              <w:pStyle w:val="Ttulo1"/>
              <w:keepNext w:val="0"/>
              <w:widowControl w:val="0"/>
              <w:numPr>
                <w:ilvl w:val="1"/>
                <w:numId w:val="55"/>
              </w:numPr>
              <w:jc w:val="both"/>
              <w:rPr>
                <w:rFonts w:ascii="Arial" w:hAnsi="Arial" w:cs="Arial"/>
                <w:sz w:val="20"/>
                <w:szCs w:val="20"/>
              </w:rPr>
            </w:pPr>
            <w:r w:rsidRPr="00A4461E">
              <w:rPr>
                <w:rFonts w:ascii="Arial" w:hAnsi="Arial" w:cs="Arial"/>
                <w:sz w:val="20"/>
                <w:szCs w:val="20"/>
              </w:rPr>
              <w:t>Experiencia general y especifica de la empresa:</w:t>
            </w:r>
          </w:p>
          <w:p w:rsidR="00AA1A30" w:rsidRPr="00A4461E" w:rsidRDefault="00AA1A30" w:rsidP="00AA1A30">
            <w:pPr>
              <w:pStyle w:val="Prrafodelista"/>
              <w:tabs>
                <w:tab w:val="left" w:pos="284"/>
              </w:tabs>
              <w:ind w:left="119" w:right="115"/>
              <w:jc w:val="both"/>
              <w:rPr>
                <w:rFonts w:ascii="Arial" w:hAnsi="Arial" w:cs="Arial"/>
                <w:b/>
              </w:rPr>
            </w:pPr>
          </w:p>
          <w:p w:rsidR="00AA1A30" w:rsidRPr="00A4461E" w:rsidRDefault="00AA1A30" w:rsidP="00AA1A30">
            <w:pPr>
              <w:widowControl w:val="0"/>
              <w:ind w:left="119"/>
              <w:jc w:val="both"/>
              <w:rPr>
                <w:rFonts w:ascii="Arial" w:hAnsi="Arial" w:cs="Arial"/>
                <w:sz w:val="20"/>
                <w:szCs w:val="20"/>
                <w:lang w:val="es-MX"/>
              </w:rPr>
            </w:pPr>
            <w:r w:rsidRPr="00A4461E">
              <w:rPr>
                <w:rFonts w:ascii="Arial" w:hAnsi="Arial" w:cs="Arial"/>
                <w:sz w:val="20"/>
                <w:szCs w:val="20"/>
                <w:lang w:val="es-MX"/>
              </w:rPr>
              <w:t xml:space="preserve">El proponente deberá contar con suficiente experiencia en la realización de trabajos de </w:t>
            </w:r>
            <w:bookmarkStart w:id="262" w:name="_Hlk78839888"/>
            <w:r w:rsidRPr="00A4461E">
              <w:rPr>
                <w:rFonts w:ascii="Arial" w:hAnsi="Arial" w:cs="Arial"/>
                <w:sz w:val="20"/>
                <w:szCs w:val="20"/>
                <w:lang w:val="es-MX"/>
              </w:rPr>
              <w:t>Inventariación, codificación, avalúo y revalúo técnico de activos fijos tangibles e intangibles</w:t>
            </w:r>
            <w:bookmarkEnd w:id="262"/>
            <w:r w:rsidRPr="00A4461E">
              <w:rPr>
                <w:rFonts w:ascii="Arial" w:hAnsi="Arial" w:cs="Arial"/>
                <w:sz w:val="20"/>
                <w:szCs w:val="20"/>
                <w:lang w:val="es-MX"/>
              </w:rPr>
              <w:t xml:space="preserve">, para tal efecto, deberán demostrar obligatoriamente una experiencia general mínima de </w:t>
            </w:r>
            <w:r>
              <w:rPr>
                <w:rFonts w:ascii="Arial" w:hAnsi="Arial" w:cs="Arial"/>
                <w:sz w:val="20"/>
                <w:szCs w:val="20"/>
                <w:lang w:val="es-MX"/>
              </w:rPr>
              <w:t>cinco (5)</w:t>
            </w:r>
            <w:r w:rsidRPr="00A4461E">
              <w:rPr>
                <w:rFonts w:ascii="Arial" w:hAnsi="Arial" w:cs="Arial"/>
                <w:sz w:val="20"/>
                <w:szCs w:val="20"/>
                <w:lang w:val="es-MX"/>
              </w:rPr>
              <w:t xml:space="preserve"> años de servicios de consultorías y una experiencia especifica mínima de </w:t>
            </w:r>
            <w:r>
              <w:rPr>
                <w:rFonts w:ascii="Arial" w:hAnsi="Arial" w:cs="Arial"/>
                <w:sz w:val="20"/>
                <w:szCs w:val="20"/>
                <w:lang w:val="es-MX"/>
              </w:rPr>
              <w:t xml:space="preserve">al </w:t>
            </w:r>
            <w:r w:rsidRPr="00D943AD">
              <w:rPr>
                <w:rFonts w:ascii="Arial" w:hAnsi="Arial" w:cs="Arial"/>
                <w:sz w:val="20"/>
                <w:szCs w:val="20"/>
                <w:lang w:val="es-MX"/>
              </w:rPr>
              <w:t>menos  (</w:t>
            </w:r>
            <w:r>
              <w:rPr>
                <w:rFonts w:ascii="Arial" w:hAnsi="Arial" w:cs="Arial"/>
                <w:sz w:val="20"/>
                <w:szCs w:val="20"/>
                <w:lang w:val="es-MX"/>
              </w:rPr>
              <w:t>4</w:t>
            </w:r>
            <w:r w:rsidRPr="00D943AD">
              <w:rPr>
                <w:rFonts w:ascii="Arial" w:hAnsi="Arial" w:cs="Arial"/>
                <w:sz w:val="20"/>
                <w:szCs w:val="20"/>
                <w:lang w:val="es-MX"/>
              </w:rPr>
              <w:t>) trabajos en servicios de</w:t>
            </w:r>
            <w:r w:rsidRPr="00A4461E">
              <w:rPr>
                <w:rFonts w:ascii="Arial" w:hAnsi="Arial" w:cs="Arial"/>
                <w:sz w:val="20"/>
                <w:szCs w:val="20"/>
                <w:lang w:val="es-MX"/>
              </w:rPr>
              <w:t xml:space="preserve"> consultoría realizadas en Inventariación, codificación, avalúo y revalúo técnico de activos fijos tangibles e intangibles, preferentemente en entidades del sector público</w:t>
            </w:r>
            <w:r>
              <w:rPr>
                <w:rFonts w:ascii="Arial" w:hAnsi="Arial" w:cs="Arial"/>
                <w:sz w:val="20"/>
                <w:szCs w:val="20"/>
                <w:lang w:val="es-MX"/>
              </w:rPr>
              <w:t xml:space="preserve"> (no limitativ</w:t>
            </w:r>
            <w:r w:rsidRPr="00A4461E">
              <w:rPr>
                <w:rFonts w:ascii="Arial" w:hAnsi="Arial" w:cs="Arial"/>
                <w:sz w:val="20"/>
                <w:szCs w:val="20"/>
                <w:lang w:val="es-MX"/>
              </w:rPr>
              <w:t>o).</w:t>
            </w:r>
          </w:p>
          <w:p w:rsidR="00AA1A30" w:rsidRPr="00A4461E" w:rsidRDefault="00AA1A30" w:rsidP="00AA1A30">
            <w:pPr>
              <w:pStyle w:val="Prrafodelista"/>
              <w:tabs>
                <w:tab w:val="left" w:pos="284"/>
              </w:tabs>
              <w:ind w:left="119" w:right="115"/>
              <w:jc w:val="both"/>
              <w:rPr>
                <w:rFonts w:ascii="Arial" w:hAnsi="Arial" w:cs="Arial"/>
              </w:rPr>
            </w:pPr>
          </w:p>
          <w:p w:rsidR="00AA1A30" w:rsidRPr="00A4461E" w:rsidRDefault="00AA1A30" w:rsidP="00AA1A30">
            <w:pPr>
              <w:pStyle w:val="Prrafodelista"/>
              <w:tabs>
                <w:tab w:val="left" w:pos="284"/>
              </w:tabs>
              <w:ind w:left="119" w:right="115"/>
              <w:jc w:val="both"/>
              <w:rPr>
                <w:rFonts w:ascii="Arial" w:hAnsi="Arial" w:cs="Arial"/>
                <w:lang w:val="es-MX"/>
              </w:rPr>
            </w:pPr>
            <w:r w:rsidRPr="00A4461E">
              <w:rPr>
                <w:rFonts w:ascii="Arial" w:hAnsi="Arial" w:cs="Arial"/>
              </w:rPr>
              <w:t xml:space="preserve">La experiencia de la </w:t>
            </w:r>
            <w:r w:rsidRPr="00A4461E">
              <w:rPr>
                <w:rFonts w:ascii="Arial" w:hAnsi="Arial" w:cs="Arial"/>
                <w:lang w:val="es-MX"/>
              </w:rPr>
              <w:t xml:space="preserve">empresa, deberá ser debidamente respaldada con fotocopias simples de contratos o certificados de cumplimiento de contrato que acrediten la experiencia requerida. Para la suscripción del contrato, se solicitará la presentación de los documentos originales presentados, para fines de verificación. </w:t>
            </w:r>
          </w:p>
          <w:p w:rsidR="00AA1A30" w:rsidRPr="00A4461E" w:rsidRDefault="00AA1A30" w:rsidP="00AA1A30">
            <w:pPr>
              <w:pStyle w:val="Prrafodelista"/>
              <w:tabs>
                <w:tab w:val="left" w:pos="284"/>
              </w:tabs>
              <w:ind w:left="119" w:right="115"/>
              <w:jc w:val="both"/>
              <w:rPr>
                <w:rFonts w:ascii="Arial" w:hAnsi="Arial" w:cs="Arial"/>
                <w:lang w:val="es-MX"/>
              </w:rPr>
            </w:pPr>
          </w:p>
          <w:p w:rsidR="00AA1A30" w:rsidRPr="00A4461E" w:rsidRDefault="00AA1A30" w:rsidP="00AA1A30">
            <w:pPr>
              <w:pStyle w:val="Ttulo1"/>
              <w:keepNext w:val="0"/>
              <w:widowControl w:val="0"/>
              <w:numPr>
                <w:ilvl w:val="1"/>
                <w:numId w:val="55"/>
              </w:numPr>
              <w:jc w:val="both"/>
              <w:rPr>
                <w:rFonts w:ascii="Arial" w:hAnsi="Arial" w:cs="Arial"/>
                <w:sz w:val="20"/>
                <w:szCs w:val="20"/>
              </w:rPr>
            </w:pPr>
            <w:r w:rsidRPr="00A4461E">
              <w:rPr>
                <w:rFonts w:ascii="Arial" w:hAnsi="Arial" w:cs="Arial"/>
                <w:sz w:val="20"/>
                <w:szCs w:val="20"/>
              </w:rPr>
              <w:t>personal clave requerido</w:t>
            </w:r>
          </w:p>
          <w:p w:rsidR="00AA1A30" w:rsidRPr="00A4461E" w:rsidRDefault="00AA1A30" w:rsidP="00AA1A30">
            <w:pPr>
              <w:jc w:val="both"/>
              <w:rPr>
                <w:rFonts w:ascii="Arial" w:hAnsi="Arial" w:cs="Arial"/>
                <w:sz w:val="20"/>
                <w:szCs w:val="20"/>
                <w:lang w:val="es-MX"/>
              </w:rPr>
            </w:pPr>
          </w:p>
          <w:p w:rsidR="00AA1A30" w:rsidRPr="00A4461E" w:rsidRDefault="00AA1A30" w:rsidP="00AA1A30">
            <w:pPr>
              <w:pStyle w:val="Prrafodelista"/>
              <w:tabs>
                <w:tab w:val="left" w:pos="284"/>
              </w:tabs>
              <w:ind w:left="119" w:right="115"/>
              <w:jc w:val="both"/>
              <w:rPr>
                <w:rFonts w:ascii="Arial" w:hAnsi="Arial" w:cs="Arial"/>
                <w:lang w:val="es-MX"/>
              </w:rPr>
            </w:pPr>
            <w:r w:rsidRPr="00A4461E">
              <w:rPr>
                <w:rFonts w:ascii="Arial" w:hAnsi="Arial" w:cs="Arial"/>
                <w:lang w:val="es-MX"/>
              </w:rPr>
              <w:lastRenderedPageBreak/>
              <w:t>Para el desarrollo de la consultoría se deberá contar con el siguiente personal mínimo clave requerido, más su documentación de respaldo.</w:t>
            </w:r>
          </w:p>
          <w:p w:rsidR="00AA1A30" w:rsidRPr="00A4461E" w:rsidRDefault="00AA1A30" w:rsidP="00AA1A30">
            <w:pPr>
              <w:pStyle w:val="Prrafodelista"/>
              <w:tabs>
                <w:tab w:val="left" w:pos="284"/>
              </w:tabs>
              <w:ind w:left="119" w:right="115"/>
              <w:jc w:val="both"/>
              <w:rPr>
                <w:rFonts w:ascii="Arial" w:hAnsi="Arial" w:cs="Arial"/>
                <w:lang w:val="es-MX"/>
              </w:rPr>
            </w:pP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Un (1) Gerente (documentado)</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Un (1) Supervisor (documentado)</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Un (1) Profesional en informática (documentado)</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Un (1) Mecánico (documentado)</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Un (1) Profesional en Inmuebles (documentado)</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Tres (3) inventariadores (3 personas mínimo) (documentado)</w:t>
            </w:r>
          </w:p>
          <w:p w:rsidR="00AA1A30" w:rsidRPr="00A4461E" w:rsidRDefault="00AA1A30" w:rsidP="00AA1A30">
            <w:pPr>
              <w:jc w:val="both"/>
              <w:rPr>
                <w:rFonts w:ascii="Arial" w:hAnsi="Arial" w:cs="Arial"/>
                <w:sz w:val="20"/>
                <w:szCs w:val="20"/>
                <w:lang w:val="es-MX"/>
              </w:rPr>
            </w:pPr>
          </w:p>
          <w:p w:rsidR="00AA1A30" w:rsidRPr="00A4461E" w:rsidRDefault="00AA1A30" w:rsidP="00AA1A30">
            <w:pPr>
              <w:pStyle w:val="Ttulo1"/>
              <w:keepNext w:val="0"/>
              <w:widowControl w:val="0"/>
              <w:numPr>
                <w:ilvl w:val="1"/>
                <w:numId w:val="55"/>
              </w:numPr>
              <w:jc w:val="both"/>
              <w:rPr>
                <w:rFonts w:ascii="Arial" w:hAnsi="Arial" w:cs="Arial"/>
                <w:sz w:val="20"/>
                <w:szCs w:val="20"/>
              </w:rPr>
            </w:pPr>
            <w:r w:rsidRPr="00A4461E">
              <w:rPr>
                <w:rFonts w:ascii="Arial" w:hAnsi="Arial" w:cs="Arial"/>
                <w:sz w:val="20"/>
                <w:szCs w:val="20"/>
              </w:rPr>
              <w:t xml:space="preserve">FORMACIÓN ACADÉMICA Y EXPERIENCIA DEL PERSONAL </w:t>
            </w:r>
          </w:p>
          <w:p w:rsidR="00AA1A30" w:rsidRPr="00A4461E" w:rsidRDefault="00AA1A30" w:rsidP="00AA1A30">
            <w:pPr>
              <w:pStyle w:val="Textoindependiente"/>
              <w:spacing w:after="0"/>
              <w:ind w:left="119" w:right="115"/>
              <w:jc w:val="both"/>
              <w:rPr>
                <w:rFonts w:ascii="Arial" w:hAnsi="Arial" w:cs="Arial"/>
                <w:lang w:val="es-MX"/>
              </w:rPr>
            </w:pPr>
          </w:p>
          <w:p w:rsidR="00AA1A30"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Para la prestación del servicio de consultoría, la empresa deberá contar con personal mínimo según el siguiente requerimiento:</w:t>
            </w:r>
          </w:p>
          <w:p w:rsidR="00AA1A30" w:rsidRPr="00A4461E" w:rsidRDefault="00AA1A30" w:rsidP="00AA1A30">
            <w:pPr>
              <w:pStyle w:val="Textoindependiente"/>
              <w:spacing w:after="0"/>
              <w:ind w:left="119" w:right="115"/>
              <w:jc w:val="both"/>
              <w:rPr>
                <w:rFonts w:ascii="Arial" w:hAnsi="Arial" w:cs="Arial"/>
                <w:lang w:val="es-MX"/>
              </w:rPr>
            </w:pPr>
          </w:p>
          <w:p w:rsidR="00AA1A30" w:rsidRPr="00A4461E" w:rsidRDefault="00AA1A30" w:rsidP="00AA1A30">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Gerente (uno)</w:t>
            </w:r>
          </w:p>
          <w:p w:rsidR="00AA1A30" w:rsidRPr="00A4461E" w:rsidRDefault="00AA1A30" w:rsidP="00AA1A30">
            <w:pPr>
              <w:widowControl w:val="0"/>
              <w:tabs>
                <w:tab w:val="left" w:pos="567"/>
              </w:tabs>
              <w:ind w:right="49"/>
              <w:jc w:val="both"/>
              <w:rPr>
                <w:rFonts w:ascii="Arial" w:hAnsi="Arial" w:cs="Arial"/>
                <w:b/>
                <w:sz w:val="20"/>
                <w:szCs w:val="20"/>
              </w:rPr>
            </w:pP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Título en Provisión Nacional en Ciencias Económicas y Financieras Economía, Auditoria, Administración de Empresas o ramas afines.</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 xml:space="preserve">Experiencia General de cuatro (4) </w:t>
            </w:r>
            <w:r w:rsidRPr="00A4461E">
              <w:rPr>
                <w:rFonts w:ascii="Arial" w:eastAsia="Century Gothic" w:hAnsi="Arial" w:cs="Arial"/>
                <w:color w:val="000000"/>
                <w:lang w:val="es-BO"/>
              </w:rPr>
              <w:t>años en el sector público y/o privado</w:t>
            </w:r>
            <w:r w:rsidRPr="00A4461E">
              <w:rPr>
                <w:rFonts w:ascii="Arial" w:hAnsi="Arial" w:cs="Arial"/>
                <w:lang w:val="es-MX"/>
              </w:rPr>
              <w:t>.</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Específica de dos (2) trabajos de servicios de consultorías de inventariación, codificación, avalúo y revalúo técnico de activos fijos tangibles e intangibles, en el sector público y/o privado.</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Contar con el registro profesional</w:t>
            </w:r>
          </w:p>
          <w:p w:rsidR="00AA1A30" w:rsidRPr="00A4461E" w:rsidRDefault="00AA1A30" w:rsidP="00AA1A30">
            <w:pPr>
              <w:pStyle w:val="Textoindependiente"/>
              <w:spacing w:after="0"/>
              <w:jc w:val="both"/>
              <w:rPr>
                <w:rFonts w:ascii="Arial" w:hAnsi="Arial" w:cs="Arial"/>
                <w:highlight w:val="yellow"/>
                <w:lang w:val="es-MX"/>
              </w:rPr>
            </w:pPr>
          </w:p>
          <w:p w:rsidR="00AA1A30" w:rsidRPr="00A4461E" w:rsidRDefault="00AA1A30" w:rsidP="00AA1A30">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Supervisor (uno)</w:t>
            </w:r>
          </w:p>
          <w:p w:rsidR="00AA1A30" w:rsidRPr="00A4461E" w:rsidRDefault="00AA1A30" w:rsidP="00AA1A30">
            <w:pPr>
              <w:pStyle w:val="Prrafodelista"/>
              <w:widowControl w:val="0"/>
              <w:tabs>
                <w:tab w:val="left" w:pos="567"/>
              </w:tabs>
              <w:ind w:left="567" w:right="49"/>
              <w:jc w:val="both"/>
              <w:rPr>
                <w:rFonts w:ascii="Arial" w:hAnsi="Arial" w:cs="Arial"/>
                <w:b/>
                <w:highlight w:val="yellow"/>
              </w:rPr>
            </w:pP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Título en Provisión Nacional en Auditoria o Contaduría Pública, Economía, Contador General; Administración de Empresas o ramas afines.</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General de dos (2) años en el sector público y/o privado.</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Específica de dos (2) trabajos de servicios de consultorías en Inventariación, codificación, avalúo y revalúo técnico de activos fijos tangibles e intangibles, como supervisor preferentemente en el sector público.</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Contar con registro profesional</w:t>
            </w:r>
          </w:p>
          <w:p w:rsidR="00AA1A30" w:rsidRPr="00A4461E" w:rsidRDefault="00AA1A30" w:rsidP="00AA1A30">
            <w:pPr>
              <w:pStyle w:val="Prrafodelista"/>
              <w:widowControl w:val="0"/>
              <w:tabs>
                <w:tab w:val="left" w:pos="567"/>
              </w:tabs>
              <w:jc w:val="both"/>
              <w:rPr>
                <w:rFonts w:ascii="Arial" w:hAnsi="Arial" w:cs="Arial"/>
                <w:b/>
                <w:highlight w:val="yellow"/>
              </w:rPr>
            </w:pPr>
          </w:p>
          <w:p w:rsidR="00AA1A30" w:rsidRPr="00A4461E" w:rsidRDefault="00AA1A30" w:rsidP="00AA1A30">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Profesional en Informática (uno).</w:t>
            </w:r>
          </w:p>
          <w:p w:rsidR="00AA1A30" w:rsidRPr="00A4461E" w:rsidRDefault="00AA1A30" w:rsidP="00AA1A30">
            <w:pPr>
              <w:pStyle w:val="Textoindependiente"/>
              <w:spacing w:after="0"/>
              <w:jc w:val="both"/>
              <w:rPr>
                <w:rFonts w:ascii="Arial" w:hAnsi="Arial" w:cs="Arial"/>
                <w:highlight w:val="yellow"/>
                <w:lang w:val="es-MX"/>
              </w:rPr>
            </w:pP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Título en provisión Nacional en Ingeniería de sistemas, Informática o ramas afines.</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General de años (4) años en el sector público y/o privado</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en el manejo e implementación de Sistemas de Gestión y/o Administración de Activos Fijos de preferencia conocimiento en el manejo del sistema vSIAF del Estado</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Contar con registro profesional</w:t>
            </w:r>
          </w:p>
          <w:p w:rsidR="00AA1A30" w:rsidRPr="00A4461E" w:rsidRDefault="00AA1A30" w:rsidP="00AA1A30">
            <w:pPr>
              <w:pStyle w:val="Prrafodelista"/>
              <w:widowControl w:val="0"/>
              <w:tabs>
                <w:tab w:val="left" w:pos="567"/>
              </w:tabs>
              <w:ind w:left="971" w:right="102"/>
              <w:jc w:val="both"/>
              <w:rPr>
                <w:rFonts w:ascii="Arial" w:hAnsi="Arial" w:cs="Arial"/>
                <w:highlight w:val="yellow"/>
                <w:lang w:val="es-MX"/>
              </w:rPr>
            </w:pPr>
          </w:p>
          <w:p w:rsidR="00AA1A30" w:rsidRPr="00A4461E" w:rsidRDefault="00AA1A30" w:rsidP="00AA1A30">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Mecánico (uno).</w:t>
            </w:r>
          </w:p>
          <w:p w:rsidR="00AA1A30" w:rsidRPr="00A4461E" w:rsidRDefault="00AA1A30" w:rsidP="00AA1A30">
            <w:pPr>
              <w:pStyle w:val="Textoindependiente"/>
              <w:spacing w:after="0"/>
              <w:ind w:hanging="23"/>
              <w:jc w:val="both"/>
              <w:rPr>
                <w:rFonts w:ascii="Arial" w:hAnsi="Arial" w:cs="Arial"/>
                <w:highlight w:val="yellow"/>
                <w:lang w:val="es-MX"/>
              </w:rPr>
            </w:pP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El Profesional debe poseer título a nivel de Licenciatura (mínimamente con certificado de egreso) o Técnico Superior en Mecánica Automotriz o ramas afines</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 xml:space="preserve">Experiencia General de tres (3) años en su campo de trabajo desarrollado en instituciones públicas y/o privadas </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Especifica de dos (2) trabajos de servicios de consultorías en revalúo o avalúo de Vehículos Automotores, equipo pesado, maquinaria y otro tipo de vehículos de transporte o codificación de activos fijos referentes a su rama profesional.</w:t>
            </w:r>
          </w:p>
          <w:p w:rsidR="00AA1A30" w:rsidRPr="00A4461E" w:rsidRDefault="00AA1A30" w:rsidP="00AA1A30">
            <w:pPr>
              <w:widowControl w:val="0"/>
              <w:tabs>
                <w:tab w:val="left" w:pos="567"/>
              </w:tabs>
              <w:ind w:right="115"/>
              <w:jc w:val="both"/>
              <w:rPr>
                <w:rFonts w:ascii="Arial" w:hAnsi="Arial" w:cs="Arial"/>
                <w:sz w:val="20"/>
                <w:szCs w:val="20"/>
                <w:highlight w:val="yellow"/>
                <w:lang w:val="es-MX"/>
              </w:rPr>
            </w:pPr>
          </w:p>
          <w:p w:rsidR="00AA1A30" w:rsidRPr="00A4461E" w:rsidRDefault="00AA1A30" w:rsidP="00AA1A30">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Profesional en Inmuebles (Terrenos, Edificios, Propiedad horizontal) (uno).</w:t>
            </w:r>
          </w:p>
          <w:p w:rsidR="00AA1A30" w:rsidRPr="00A4461E" w:rsidRDefault="00AA1A30" w:rsidP="00AA1A30">
            <w:pPr>
              <w:pStyle w:val="Textoindependiente"/>
              <w:spacing w:after="0"/>
              <w:ind w:right="1800" w:hanging="23"/>
              <w:jc w:val="both"/>
              <w:rPr>
                <w:rFonts w:ascii="Arial" w:hAnsi="Arial" w:cs="Arial"/>
                <w:highlight w:val="yellow"/>
                <w:lang w:val="es-MX"/>
              </w:rPr>
            </w:pP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Profesional en Topografía, Ingeniería Civil, Arquitectura o ramas afines.</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General de cuatro (4) años en el ejercicio profesional</w:t>
            </w: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Especifica de dos (2) trabajos de servicios de consultorías en revalúo o avalúo de Terrenos, Edificios, Propiedad horizontal preferentemente en el del sector público o privado.</w:t>
            </w:r>
          </w:p>
          <w:p w:rsidR="00AA1A30" w:rsidRPr="00A4461E" w:rsidRDefault="00AA1A30" w:rsidP="00AA1A30">
            <w:pPr>
              <w:pStyle w:val="Prrafodelista"/>
              <w:widowControl w:val="0"/>
              <w:tabs>
                <w:tab w:val="left" w:pos="971"/>
              </w:tabs>
              <w:ind w:left="971" w:right="182"/>
              <w:jc w:val="both"/>
              <w:rPr>
                <w:rFonts w:ascii="Arial" w:hAnsi="Arial" w:cs="Arial"/>
                <w:highlight w:val="yellow"/>
                <w:lang w:val="es-MX"/>
              </w:rPr>
            </w:pPr>
          </w:p>
          <w:p w:rsidR="00AA1A30" w:rsidRPr="00A4461E" w:rsidRDefault="00AA1A30" w:rsidP="00AA1A30">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Equipo de peritos técnicos inventariadores (TRES personas mínimo)</w:t>
            </w:r>
          </w:p>
          <w:p w:rsidR="00AA1A30" w:rsidRPr="00A4461E" w:rsidRDefault="00AA1A30" w:rsidP="00AA1A30">
            <w:pPr>
              <w:pStyle w:val="Textoindependiente"/>
              <w:spacing w:after="0"/>
              <w:ind w:hanging="23"/>
              <w:jc w:val="both"/>
              <w:rPr>
                <w:rFonts w:ascii="Arial" w:hAnsi="Arial" w:cs="Arial"/>
                <w:b/>
                <w:highlight w:val="yellow"/>
                <w:lang w:val="es-MX"/>
              </w:rPr>
            </w:pPr>
          </w:p>
          <w:p w:rsidR="00AA1A30" w:rsidRPr="00A4461E"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 xml:space="preserve">Licenciados o egresados en el Área Administrativa Financiera o Técnico Superior, Técnico Medio en contabilidad y/o Licenciados, egresados, Técnico Superior o Técnico Medio en sistemas informáticos </w:t>
            </w:r>
          </w:p>
          <w:p w:rsidR="00AA1A30" w:rsidRDefault="00AA1A30" w:rsidP="00AA1A30">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Específica de dos (2) trabajos de servicios de consultoría en Inventariación, codificación, avalúo y revalúo técnico de activos fijos tangibles e intangibles, preferentemente en el sector público.</w:t>
            </w:r>
          </w:p>
          <w:p w:rsidR="00AA1A30" w:rsidRPr="00A4461E" w:rsidRDefault="00AA1A30" w:rsidP="00AA1A30">
            <w:pPr>
              <w:pStyle w:val="Textoindependiente"/>
              <w:widowControl w:val="0"/>
              <w:spacing w:after="0"/>
              <w:ind w:left="720" w:right="115"/>
              <w:jc w:val="both"/>
              <w:rPr>
                <w:rFonts w:ascii="Arial" w:hAnsi="Arial" w:cs="Arial"/>
                <w:lang w:val="es-MX"/>
              </w:rPr>
            </w:pPr>
          </w:p>
          <w:p w:rsidR="00AA1A30"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Toda la información proporcionada en los formularios debe encontrarse debidamente respaldada, con fotocopias simples de los contratos, certificados u otros documentos que respalden y acrediten la información proporcionada, de lo contrario no se consideraran en la evaluación.</w:t>
            </w:r>
          </w:p>
          <w:p w:rsidR="00AA1A30" w:rsidRPr="00A4461E" w:rsidRDefault="00AA1A30" w:rsidP="00AA1A30">
            <w:pPr>
              <w:pStyle w:val="Textoindependiente"/>
              <w:spacing w:after="0"/>
              <w:ind w:left="119" w:right="115"/>
              <w:jc w:val="both"/>
              <w:rPr>
                <w:rFonts w:ascii="Arial" w:hAnsi="Arial" w:cs="Arial"/>
                <w:lang w:val="es-MX"/>
              </w:rPr>
            </w:pPr>
          </w:p>
          <w:p w:rsidR="00AA1A30" w:rsidRPr="00A4461E" w:rsidRDefault="00AA1A30" w:rsidP="00AA1A30">
            <w:pPr>
              <w:pStyle w:val="Ttulo1"/>
              <w:keepNext w:val="0"/>
              <w:widowControl w:val="0"/>
              <w:numPr>
                <w:ilvl w:val="2"/>
                <w:numId w:val="55"/>
              </w:numPr>
              <w:jc w:val="both"/>
              <w:rPr>
                <w:rFonts w:ascii="Arial" w:hAnsi="Arial" w:cs="Arial"/>
                <w:sz w:val="20"/>
                <w:szCs w:val="20"/>
              </w:rPr>
            </w:pPr>
            <w:bookmarkStart w:id="263" w:name="_Toc78880101"/>
            <w:r w:rsidRPr="00A4461E">
              <w:rPr>
                <w:rFonts w:ascii="Arial" w:hAnsi="Arial" w:cs="Arial"/>
                <w:sz w:val="20"/>
                <w:szCs w:val="20"/>
              </w:rPr>
              <w:t>Cambios del personal clave propuesto</w:t>
            </w:r>
            <w:bookmarkEnd w:id="263"/>
          </w:p>
          <w:p w:rsidR="00AA1A30" w:rsidRPr="00A4461E" w:rsidRDefault="00AA1A30" w:rsidP="00AA1A30">
            <w:pPr>
              <w:pStyle w:val="Ttulo1"/>
              <w:numPr>
                <w:ilvl w:val="0"/>
                <w:numId w:val="0"/>
              </w:numPr>
              <w:ind w:left="119" w:right="115"/>
              <w:jc w:val="both"/>
              <w:rPr>
                <w:rFonts w:ascii="Arial" w:hAnsi="Arial" w:cs="Arial"/>
                <w:color w:val="000000"/>
                <w:sz w:val="20"/>
                <w:szCs w:val="20"/>
                <w:lang w:val="es-ES"/>
              </w:rPr>
            </w:pPr>
          </w:p>
          <w:p w:rsidR="00AA1A30" w:rsidRPr="00A4461E" w:rsidRDefault="00AA1A30" w:rsidP="00AA1A30">
            <w:pPr>
              <w:ind w:left="119" w:right="115"/>
              <w:jc w:val="both"/>
              <w:rPr>
                <w:rFonts w:ascii="Arial" w:hAnsi="Arial" w:cs="Arial"/>
                <w:color w:val="000000"/>
                <w:sz w:val="20"/>
                <w:szCs w:val="20"/>
              </w:rPr>
            </w:pPr>
            <w:r w:rsidRPr="00A4461E">
              <w:rPr>
                <w:rFonts w:ascii="Arial" w:hAnsi="Arial" w:cs="Arial"/>
                <w:color w:val="000000"/>
                <w:sz w:val="20"/>
                <w:szCs w:val="20"/>
              </w:rPr>
              <w:t xml:space="preserve">El </w:t>
            </w:r>
            <w:r w:rsidRPr="00A4461E">
              <w:rPr>
                <w:rFonts w:ascii="Arial" w:hAnsi="Arial" w:cs="Arial"/>
                <w:b/>
                <w:sz w:val="20"/>
                <w:szCs w:val="20"/>
                <w:shd w:val="clear" w:color="auto" w:fill="FFFFFF"/>
              </w:rPr>
              <w:t>FONDO NACIONAL DE DESARROLLO REGIONAL “FNDR”</w:t>
            </w:r>
            <w:r w:rsidRPr="00A4461E">
              <w:rPr>
                <w:rFonts w:ascii="Arial" w:hAnsi="Arial" w:cs="Arial"/>
                <w:sz w:val="20"/>
                <w:szCs w:val="20"/>
              </w:rPr>
              <w:t xml:space="preserve">, </w:t>
            </w:r>
            <w:r w:rsidRPr="00A4461E">
              <w:rPr>
                <w:rFonts w:ascii="Arial" w:hAnsi="Arial" w:cs="Arial"/>
                <w:color w:val="000000"/>
                <w:sz w:val="20"/>
                <w:szCs w:val="20"/>
              </w:rPr>
              <w:t>con el fin de garantizar el trabajo realizado, excepcionalmente aceptara el cambio o remplazo del personal clave propuesto, siempre y cuando sea debidamente justificado y el perfil del profesional o técnico cumpla con la formación y experiencia requerida.</w:t>
            </w:r>
          </w:p>
          <w:p w:rsidR="00AA1A30" w:rsidRPr="00A4461E" w:rsidRDefault="00AA1A30" w:rsidP="00AA1A30">
            <w:pPr>
              <w:jc w:val="both"/>
              <w:rPr>
                <w:rFonts w:ascii="Arial" w:hAnsi="Arial" w:cs="Arial"/>
                <w:color w:val="000000"/>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bookmarkStart w:id="264" w:name="_Toc78880102"/>
            <w:r w:rsidRPr="00A4461E">
              <w:rPr>
                <w:rFonts w:ascii="Arial" w:hAnsi="Arial" w:cs="Arial"/>
                <w:sz w:val="20"/>
                <w:szCs w:val="20"/>
              </w:rPr>
              <w:t xml:space="preserve">PRESENTACIÓN DE PRODUCTOS Y PLAZO DE </w:t>
            </w:r>
            <w:bookmarkEnd w:id="264"/>
            <w:r w:rsidRPr="00A4461E">
              <w:rPr>
                <w:rFonts w:ascii="Arial" w:hAnsi="Arial" w:cs="Arial"/>
                <w:sz w:val="20"/>
                <w:szCs w:val="20"/>
              </w:rPr>
              <w:t>EJECUCIÓN</w:t>
            </w:r>
          </w:p>
          <w:p w:rsidR="00AA1A30" w:rsidRPr="00A4461E" w:rsidRDefault="00AA1A30" w:rsidP="00AA1A30">
            <w:pPr>
              <w:jc w:val="both"/>
              <w:rPr>
                <w:rFonts w:ascii="Arial" w:hAnsi="Arial" w:cs="Arial"/>
                <w:sz w:val="20"/>
                <w:szCs w:val="20"/>
                <w:lang w:val="es-MX"/>
              </w:rPr>
            </w:pPr>
          </w:p>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 xml:space="preserve">El plazo total para la prestación del servicio de consultoría es de </w:t>
            </w:r>
            <w:r>
              <w:rPr>
                <w:rFonts w:ascii="Arial" w:hAnsi="Arial" w:cs="Arial"/>
                <w:lang w:val="es-MX"/>
              </w:rPr>
              <w:t>setenta y cinco</w:t>
            </w:r>
            <w:r w:rsidRPr="00A4461E">
              <w:rPr>
                <w:rFonts w:ascii="Arial" w:hAnsi="Arial" w:cs="Arial"/>
                <w:lang w:val="es-MX"/>
              </w:rPr>
              <w:t xml:space="preserve"> (</w:t>
            </w:r>
            <w:r>
              <w:rPr>
                <w:rFonts w:ascii="Arial" w:hAnsi="Arial" w:cs="Arial"/>
                <w:lang w:val="es-MX"/>
              </w:rPr>
              <w:t>75</w:t>
            </w:r>
            <w:r w:rsidRPr="00A4461E">
              <w:rPr>
                <w:rFonts w:ascii="Arial" w:hAnsi="Arial" w:cs="Arial"/>
                <w:lang w:val="es-MX"/>
              </w:rPr>
              <w:t>) días calendario, computable a partir del día siguiente hábil de suscrito el contrato, de acuerdo al siguiente detalle:</w:t>
            </w:r>
          </w:p>
          <w:tbl>
            <w:tblPr>
              <w:tblpPr w:leftFromText="141" w:rightFromText="141" w:vertAnchor="text" w:horzAnchor="margin" w:tblpXSpec="center" w:tblpY="109"/>
              <w:tblW w:w="5549" w:type="pct"/>
              <w:tblLayout w:type="fixed"/>
              <w:tblCellMar>
                <w:left w:w="70" w:type="dxa"/>
                <w:right w:w="70" w:type="dxa"/>
              </w:tblCellMar>
              <w:tblLook w:val="04A0" w:firstRow="1" w:lastRow="0" w:firstColumn="1" w:lastColumn="0" w:noHBand="0" w:noVBand="1"/>
            </w:tblPr>
            <w:tblGrid>
              <w:gridCol w:w="526"/>
              <w:gridCol w:w="1774"/>
              <w:gridCol w:w="2445"/>
              <w:gridCol w:w="1491"/>
              <w:gridCol w:w="1356"/>
              <w:gridCol w:w="1774"/>
            </w:tblGrid>
            <w:tr w:rsidR="00AA1A30" w:rsidRPr="00BD52BA" w:rsidTr="009467EA">
              <w:trPr>
                <w:cantSplit/>
                <w:trHeight w:val="450"/>
                <w:tblHeader/>
              </w:trPr>
              <w:tc>
                <w:tcPr>
                  <w:tcW w:w="2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A30" w:rsidRPr="00A4461E" w:rsidRDefault="00AA1A30" w:rsidP="00AA1A30">
                  <w:pPr>
                    <w:ind w:left="-70"/>
                    <w:jc w:val="center"/>
                    <w:rPr>
                      <w:rFonts w:ascii="Arial" w:hAnsi="Arial" w:cs="Arial"/>
                      <w:b/>
                      <w:bCs/>
                    </w:rPr>
                  </w:pPr>
                  <w:r w:rsidRPr="00A4461E">
                    <w:rPr>
                      <w:rFonts w:ascii="Arial" w:hAnsi="Arial" w:cs="Arial"/>
                      <w:b/>
                      <w:bCs/>
                    </w:rPr>
                    <w:t>Nº</w:t>
                  </w:r>
                </w:p>
              </w:tc>
              <w:tc>
                <w:tcPr>
                  <w:tcW w:w="2252"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AA1A30" w:rsidRPr="00A4461E" w:rsidRDefault="00AA1A30" w:rsidP="00AA1A30">
                  <w:pPr>
                    <w:ind w:left="-70"/>
                    <w:jc w:val="both"/>
                    <w:rPr>
                      <w:rFonts w:ascii="Arial" w:hAnsi="Arial" w:cs="Arial"/>
                      <w:b/>
                      <w:bCs/>
                    </w:rPr>
                  </w:pPr>
                  <w:r w:rsidRPr="00A4461E">
                    <w:rPr>
                      <w:rFonts w:ascii="Arial" w:hAnsi="Arial" w:cs="Arial"/>
                      <w:b/>
                      <w:bCs/>
                    </w:rPr>
                    <w:t>Descripción</w:t>
                  </w:r>
                </w:p>
              </w:tc>
              <w:tc>
                <w:tcPr>
                  <w:tcW w:w="7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A1A30" w:rsidRPr="00A4461E" w:rsidRDefault="00AA1A30" w:rsidP="00AA1A30">
                  <w:pPr>
                    <w:ind w:left="-70"/>
                    <w:jc w:val="both"/>
                    <w:rPr>
                      <w:rFonts w:ascii="Arial" w:hAnsi="Arial" w:cs="Arial"/>
                      <w:b/>
                      <w:bCs/>
                    </w:rPr>
                  </w:pPr>
                  <w:r w:rsidRPr="00A4461E">
                    <w:rPr>
                      <w:rFonts w:ascii="Arial" w:hAnsi="Arial" w:cs="Arial"/>
                      <w:b/>
                      <w:bCs/>
                    </w:rPr>
                    <w:t>Plazos De Entrega</w:t>
                  </w:r>
                </w:p>
              </w:tc>
              <w:tc>
                <w:tcPr>
                  <w:tcW w:w="72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A1A30" w:rsidRPr="00A4461E" w:rsidRDefault="00AA1A30" w:rsidP="00AA1A30">
                  <w:pPr>
                    <w:ind w:left="-70"/>
                    <w:jc w:val="both"/>
                    <w:rPr>
                      <w:rFonts w:ascii="Arial" w:hAnsi="Arial" w:cs="Arial"/>
                      <w:b/>
                      <w:bCs/>
                    </w:rPr>
                  </w:pPr>
                  <w:r w:rsidRPr="00A4461E">
                    <w:rPr>
                      <w:rFonts w:ascii="Arial" w:hAnsi="Arial" w:cs="Arial"/>
                      <w:b/>
                      <w:bCs/>
                    </w:rPr>
                    <w:t>Plazo máximo de aprobación</w:t>
                  </w:r>
                </w:p>
              </w:tc>
              <w:tc>
                <w:tcPr>
                  <w:tcW w:w="94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A1A30" w:rsidRPr="00A4461E" w:rsidRDefault="00AA1A30" w:rsidP="00AA1A30">
                  <w:pPr>
                    <w:ind w:left="-70"/>
                    <w:jc w:val="both"/>
                    <w:rPr>
                      <w:rFonts w:ascii="Arial" w:hAnsi="Arial" w:cs="Arial"/>
                      <w:b/>
                      <w:bCs/>
                    </w:rPr>
                  </w:pPr>
                  <w:r w:rsidRPr="00A4461E">
                    <w:rPr>
                      <w:rFonts w:ascii="Arial" w:hAnsi="Arial" w:cs="Arial"/>
                      <w:b/>
                      <w:bCs/>
                    </w:rPr>
                    <w:t>Observaciones</w:t>
                  </w:r>
                </w:p>
              </w:tc>
            </w:tr>
            <w:tr w:rsidR="00AA1A30" w:rsidRPr="0006189D" w:rsidTr="009467EA">
              <w:trPr>
                <w:trHeight w:val="900"/>
              </w:trPr>
              <w:tc>
                <w:tcPr>
                  <w:tcW w:w="281" w:type="pct"/>
                  <w:tcBorders>
                    <w:top w:val="nil"/>
                    <w:left w:val="single" w:sz="4" w:space="0" w:color="auto"/>
                    <w:bottom w:val="single" w:sz="4" w:space="0" w:color="auto"/>
                    <w:right w:val="single" w:sz="4" w:space="0" w:color="auto"/>
                  </w:tcBorders>
                  <w:shd w:val="clear" w:color="auto" w:fill="auto"/>
                  <w:vAlign w:val="center"/>
                </w:tcPr>
                <w:p w:rsidR="00AA1A30" w:rsidRPr="00A4461E" w:rsidRDefault="00AA1A30" w:rsidP="00AA1A30">
                  <w:pPr>
                    <w:ind w:left="-70"/>
                    <w:jc w:val="center"/>
                    <w:rPr>
                      <w:rFonts w:ascii="Arial" w:hAnsi="Arial" w:cs="Arial"/>
                    </w:rPr>
                  </w:pPr>
                </w:p>
              </w:tc>
              <w:tc>
                <w:tcPr>
                  <w:tcW w:w="947" w:type="pct"/>
                  <w:tcBorders>
                    <w:top w:val="nil"/>
                    <w:left w:val="nil"/>
                    <w:bottom w:val="single" w:sz="4" w:space="0" w:color="auto"/>
                    <w:right w:val="single" w:sz="4" w:space="0" w:color="auto"/>
                  </w:tcBorders>
                  <w:shd w:val="clear" w:color="auto" w:fill="auto"/>
                  <w:vAlign w:val="center"/>
                  <w:hideMark/>
                </w:tcPr>
                <w:p w:rsidR="00AA1A30" w:rsidRPr="00A4461E" w:rsidRDefault="00AA1A30" w:rsidP="00AA1A30">
                  <w:pPr>
                    <w:ind w:left="-70"/>
                    <w:jc w:val="both"/>
                    <w:rPr>
                      <w:rFonts w:ascii="Arial" w:hAnsi="Arial" w:cs="Arial"/>
                    </w:rPr>
                  </w:pPr>
                  <w:r w:rsidRPr="00A4461E">
                    <w:rPr>
                      <w:rFonts w:ascii="Arial" w:hAnsi="Arial" w:cs="Arial"/>
                    </w:rPr>
                    <w:t>Presentación Plan de Trabajo</w:t>
                  </w:r>
                </w:p>
                <w:p w:rsidR="00AA1A30" w:rsidRPr="00A4461E" w:rsidRDefault="00AA1A30" w:rsidP="00AA1A30">
                  <w:pPr>
                    <w:ind w:left="-70"/>
                    <w:jc w:val="both"/>
                    <w:rPr>
                      <w:rFonts w:ascii="Arial" w:hAnsi="Arial" w:cs="Arial"/>
                    </w:rPr>
                  </w:pPr>
                </w:p>
              </w:tc>
              <w:tc>
                <w:tcPr>
                  <w:tcW w:w="1305" w:type="pct"/>
                  <w:tcBorders>
                    <w:top w:val="nil"/>
                    <w:left w:val="nil"/>
                    <w:bottom w:val="single" w:sz="4" w:space="0" w:color="auto"/>
                    <w:right w:val="single" w:sz="4" w:space="0" w:color="auto"/>
                  </w:tcBorders>
                  <w:shd w:val="clear" w:color="auto" w:fill="auto"/>
                  <w:vAlign w:val="center"/>
                  <w:hideMark/>
                </w:tcPr>
                <w:p w:rsidR="00AA1A30" w:rsidRPr="00A4461E" w:rsidRDefault="00AA1A30" w:rsidP="00AA1A30">
                  <w:pPr>
                    <w:ind w:left="-70"/>
                    <w:jc w:val="both"/>
                    <w:rPr>
                      <w:rFonts w:ascii="Arial" w:hAnsi="Arial" w:cs="Arial"/>
                    </w:rPr>
                  </w:pPr>
                  <w:r w:rsidRPr="00A4461E">
                    <w:rPr>
                      <w:rFonts w:ascii="Arial" w:hAnsi="Arial" w:cs="Arial"/>
                    </w:rPr>
                    <w:t>Deberá contener la información y documentación requerida en los objetivos, el alcance de los TDRS.</w:t>
                  </w:r>
                </w:p>
              </w:tc>
              <w:tc>
                <w:tcPr>
                  <w:tcW w:w="796" w:type="pct"/>
                  <w:tcBorders>
                    <w:top w:val="nil"/>
                    <w:left w:val="nil"/>
                    <w:bottom w:val="single" w:sz="4" w:space="0" w:color="auto"/>
                    <w:right w:val="single" w:sz="4" w:space="0" w:color="auto"/>
                  </w:tcBorders>
                  <w:shd w:val="clear" w:color="auto" w:fill="auto"/>
                  <w:vAlign w:val="center"/>
                  <w:hideMark/>
                </w:tcPr>
                <w:p w:rsidR="00AA1A30" w:rsidRPr="00A4461E" w:rsidRDefault="00AA1A30" w:rsidP="00AA1A30">
                  <w:pPr>
                    <w:ind w:left="-70"/>
                    <w:jc w:val="both"/>
                    <w:rPr>
                      <w:rFonts w:ascii="Arial" w:hAnsi="Arial" w:cs="Arial"/>
                    </w:rPr>
                  </w:pPr>
                  <w:r w:rsidRPr="00A4461E">
                    <w:rPr>
                      <w:rFonts w:ascii="Arial" w:hAnsi="Arial" w:cs="Arial"/>
                    </w:rPr>
                    <w:t>Cinco (5) días calendario a partir de la firma de contrato</w:t>
                  </w:r>
                </w:p>
                <w:p w:rsidR="00AA1A30" w:rsidRPr="00A4461E" w:rsidRDefault="00AA1A30" w:rsidP="00AA1A30">
                  <w:pPr>
                    <w:ind w:left="-70"/>
                    <w:jc w:val="both"/>
                    <w:rPr>
                      <w:rFonts w:ascii="Arial" w:hAnsi="Arial" w:cs="Arial"/>
                    </w:rPr>
                  </w:pPr>
                </w:p>
              </w:tc>
              <w:tc>
                <w:tcPr>
                  <w:tcW w:w="724" w:type="pct"/>
                  <w:tcBorders>
                    <w:top w:val="nil"/>
                    <w:left w:val="nil"/>
                    <w:bottom w:val="single" w:sz="4" w:space="0" w:color="auto"/>
                    <w:right w:val="single" w:sz="4" w:space="0" w:color="auto"/>
                  </w:tcBorders>
                  <w:shd w:val="clear" w:color="auto" w:fill="auto"/>
                  <w:vAlign w:val="center"/>
                  <w:hideMark/>
                </w:tcPr>
                <w:p w:rsidR="00AA1A30" w:rsidRPr="00A4461E" w:rsidRDefault="00AA1A30" w:rsidP="00AA1A30">
                  <w:pPr>
                    <w:ind w:left="-70"/>
                    <w:jc w:val="both"/>
                    <w:rPr>
                      <w:rFonts w:ascii="Arial" w:hAnsi="Arial" w:cs="Arial"/>
                    </w:rPr>
                  </w:pPr>
                </w:p>
                <w:p w:rsidR="00AA1A30" w:rsidRPr="00A4461E" w:rsidRDefault="00AA1A30" w:rsidP="00AA1A30">
                  <w:pPr>
                    <w:ind w:left="-70"/>
                    <w:jc w:val="both"/>
                    <w:rPr>
                      <w:rFonts w:ascii="Arial" w:hAnsi="Arial" w:cs="Arial"/>
                    </w:rPr>
                  </w:pPr>
                  <w:r w:rsidRPr="00A4461E">
                    <w:rPr>
                      <w:rFonts w:ascii="Arial" w:hAnsi="Arial" w:cs="Arial"/>
                    </w:rPr>
                    <w:t>Un (1) día calendario a partir de la presentación</w:t>
                  </w:r>
                </w:p>
              </w:tc>
              <w:tc>
                <w:tcPr>
                  <w:tcW w:w="948" w:type="pct"/>
                  <w:vMerge w:val="restart"/>
                  <w:tcBorders>
                    <w:top w:val="nil"/>
                    <w:left w:val="nil"/>
                    <w:right w:val="single" w:sz="4" w:space="0" w:color="auto"/>
                  </w:tcBorders>
                  <w:shd w:val="clear" w:color="auto" w:fill="auto"/>
                  <w:vAlign w:val="center"/>
                  <w:hideMark/>
                </w:tcPr>
                <w:p w:rsidR="00AA1A30" w:rsidRPr="00A4461E" w:rsidRDefault="00AA1A30" w:rsidP="00AA1A30">
                  <w:pPr>
                    <w:ind w:left="-70"/>
                    <w:jc w:val="both"/>
                    <w:rPr>
                      <w:rFonts w:ascii="Arial" w:hAnsi="Arial" w:cs="Arial"/>
                    </w:rPr>
                  </w:pPr>
                  <w:r w:rsidRPr="00A4461E">
                    <w:rPr>
                      <w:rFonts w:ascii="Arial" w:hAnsi="Arial" w:cs="Arial"/>
                    </w:rPr>
                    <w:t>En caso de que hubiera observaciones, se requiera aclaraciones u otras, el mismo será devuelto a la empresa dentro del plazo máximo de aprobación establecido, para que subsane las observaciones, aclaraciones u otras solicitadas.</w:t>
                  </w:r>
                </w:p>
                <w:p w:rsidR="00AA1A30" w:rsidRPr="00A4461E" w:rsidRDefault="00AA1A30" w:rsidP="00AA1A30">
                  <w:pPr>
                    <w:ind w:left="-70"/>
                    <w:jc w:val="both"/>
                    <w:rPr>
                      <w:rFonts w:ascii="Arial" w:hAnsi="Arial" w:cs="Arial"/>
                    </w:rPr>
                  </w:pPr>
                </w:p>
                <w:p w:rsidR="00AA1A30" w:rsidRPr="00A4461E" w:rsidRDefault="00AA1A30" w:rsidP="00AA1A30">
                  <w:pPr>
                    <w:ind w:left="-70"/>
                    <w:jc w:val="both"/>
                    <w:rPr>
                      <w:rFonts w:ascii="Arial" w:hAnsi="Arial" w:cs="Arial"/>
                    </w:rPr>
                  </w:pPr>
                  <w:r w:rsidRPr="00A4461E">
                    <w:rPr>
                      <w:rFonts w:ascii="Arial" w:hAnsi="Arial" w:cs="Arial"/>
                    </w:rPr>
                    <w:t xml:space="preserve">En caso de existir observación en algún </w:t>
                  </w:r>
                  <w:r w:rsidRPr="00A4461E">
                    <w:rPr>
                      <w:rFonts w:ascii="Arial" w:hAnsi="Arial" w:cs="Arial"/>
                    </w:rPr>
                    <w:lastRenderedPageBreak/>
                    <w:t xml:space="preserve">producto y/o fase, esto no afectará a los plazos de presentación de los productos subsecuentes </w:t>
                  </w:r>
                </w:p>
                <w:p w:rsidR="00AA1A30" w:rsidRPr="00A4461E" w:rsidRDefault="00AA1A30" w:rsidP="00AA1A30">
                  <w:pPr>
                    <w:ind w:left="-70"/>
                    <w:jc w:val="both"/>
                    <w:rPr>
                      <w:rFonts w:ascii="Arial" w:hAnsi="Arial" w:cs="Arial"/>
                    </w:rPr>
                  </w:pPr>
                </w:p>
                <w:p w:rsidR="00AA1A30" w:rsidRPr="00A4461E" w:rsidRDefault="00AA1A30" w:rsidP="00AA1A30">
                  <w:pPr>
                    <w:ind w:left="-70"/>
                    <w:jc w:val="both"/>
                    <w:rPr>
                      <w:rFonts w:ascii="Arial" w:hAnsi="Arial" w:cs="Arial"/>
                    </w:rPr>
                  </w:pPr>
                </w:p>
                <w:p w:rsidR="00AA1A30" w:rsidRPr="00A4461E" w:rsidRDefault="00AA1A30" w:rsidP="00AA1A30">
                  <w:pPr>
                    <w:ind w:left="-70"/>
                    <w:jc w:val="both"/>
                    <w:rPr>
                      <w:rFonts w:ascii="Arial" w:hAnsi="Arial" w:cs="Arial"/>
                    </w:rPr>
                  </w:pPr>
                </w:p>
                <w:p w:rsidR="00AA1A30" w:rsidRPr="00A4461E" w:rsidRDefault="00AA1A30" w:rsidP="00AA1A30">
                  <w:pPr>
                    <w:ind w:left="-70"/>
                    <w:jc w:val="both"/>
                    <w:rPr>
                      <w:rFonts w:ascii="Arial" w:hAnsi="Arial" w:cs="Arial"/>
                    </w:rPr>
                  </w:pPr>
                </w:p>
                <w:p w:rsidR="00AA1A30" w:rsidRPr="00A4461E" w:rsidRDefault="00AA1A30" w:rsidP="00AA1A30">
                  <w:pPr>
                    <w:ind w:left="-70"/>
                    <w:jc w:val="both"/>
                    <w:rPr>
                      <w:rFonts w:ascii="Arial" w:hAnsi="Arial" w:cs="Arial"/>
                    </w:rPr>
                  </w:pPr>
                </w:p>
                <w:p w:rsidR="00AA1A30" w:rsidRPr="00A4461E" w:rsidRDefault="00AA1A30" w:rsidP="00AA1A30">
                  <w:pPr>
                    <w:ind w:left="-70"/>
                    <w:jc w:val="both"/>
                    <w:rPr>
                      <w:rFonts w:ascii="Arial" w:hAnsi="Arial" w:cs="Arial"/>
                    </w:rPr>
                  </w:pPr>
                </w:p>
              </w:tc>
            </w:tr>
            <w:tr w:rsidR="00AA1A30" w:rsidRPr="0006189D" w:rsidTr="009467EA">
              <w:trPr>
                <w:trHeight w:val="900"/>
              </w:trPr>
              <w:tc>
                <w:tcPr>
                  <w:tcW w:w="281" w:type="pct"/>
                  <w:tcBorders>
                    <w:top w:val="nil"/>
                    <w:left w:val="single" w:sz="4" w:space="0" w:color="auto"/>
                    <w:bottom w:val="single" w:sz="4" w:space="0" w:color="auto"/>
                    <w:right w:val="single" w:sz="4" w:space="0" w:color="auto"/>
                  </w:tcBorders>
                  <w:shd w:val="clear" w:color="auto" w:fill="auto"/>
                  <w:vAlign w:val="center"/>
                </w:tcPr>
                <w:p w:rsidR="00AA1A30" w:rsidRPr="00A4461E" w:rsidRDefault="00AA1A30" w:rsidP="00AA1A30">
                  <w:pPr>
                    <w:ind w:left="-70"/>
                    <w:jc w:val="center"/>
                    <w:rPr>
                      <w:rFonts w:ascii="Arial" w:hAnsi="Arial" w:cs="Arial"/>
                    </w:rPr>
                  </w:pPr>
                  <w:r w:rsidRPr="00A4461E">
                    <w:rPr>
                      <w:rFonts w:ascii="Arial" w:hAnsi="Arial" w:cs="Arial"/>
                    </w:rPr>
                    <w:t>1</w:t>
                  </w:r>
                </w:p>
              </w:tc>
              <w:tc>
                <w:tcPr>
                  <w:tcW w:w="947" w:type="pct"/>
                  <w:tcBorders>
                    <w:top w:val="nil"/>
                    <w:left w:val="nil"/>
                    <w:bottom w:val="single" w:sz="4" w:space="0" w:color="auto"/>
                    <w:right w:val="single" w:sz="4" w:space="0" w:color="auto"/>
                  </w:tcBorders>
                  <w:shd w:val="clear" w:color="auto" w:fill="auto"/>
                  <w:vAlign w:val="center"/>
                </w:tcPr>
                <w:p w:rsidR="00AA1A30" w:rsidRPr="00A4461E" w:rsidRDefault="00AA1A30" w:rsidP="00AA1A30">
                  <w:pPr>
                    <w:ind w:left="-70"/>
                    <w:jc w:val="both"/>
                    <w:rPr>
                      <w:rFonts w:ascii="Arial" w:hAnsi="Arial" w:cs="Arial"/>
                    </w:rPr>
                  </w:pPr>
                  <w:r w:rsidRPr="00A4461E">
                    <w:rPr>
                      <w:rFonts w:ascii="Arial" w:hAnsi="Arial" w:cs="Arial"/>
                    </w:rPr>
                    <w:t>PRODUCTO 1</w:t>
                  </w:r>
                </w:p>
                <w:p w:rsidR="00AA1A30" w:rsidRPr="00A4461E" w:rsidRDefault="00AA1A30" w:rsidP="00AA1A30">
                  <w:pPr>
                    <w:widowControl w:val="0"/>
                    <w:spacing w:line="276" w:lineRule="auto"/>
                    <w:jc w:val="both"/>
                    <w:rPr>
                      <w:rFonts w:ascii="Arial" w:hAnsi="Arial" w:cs="Arial"/>
                      <w:iCs/>
                      <w:lang w:val="es-ES_tradnl"/>
                    </w:rPr>
                  </w:pPr>
                  <w:r w:rsidRPr="00A4461E">
                    <w:rPr>
                      <w:rFonts w:ascii="Arial" w:hAnsi="Arial" w:cs="Arial"/>
                    </w:rPr>
                    <w:t>Presentación del INFORME DE AVANCE  AVALUO, REVALÚO, INVENTARIACIÓN Y CODIFICACIÓN</w:t>
                  </w:r>
                  <w:r>
                    <w:rPr>
                      <w:rFonts w:ascii="Arial" w:hAnsi="Arial" w:cs="Arial"/>
                    </w:rPr>
                    <w:t xml:space="preserve"> </w:t>
                  </w:r>
                  <w:r w:rsidRPr="00A4461E">
                    <w:rPr>
                      <w:rFonts w:ascii="Arial" w:hAnsi="Arial" w:cs="Arial"/>
                    </w:rPr>
                    <w:t xml:space="preserve"> DE ACTIVOS TANGIBLES E INTANGIBLES</w:t>
                  </w:r>
                </w:p>
              </w:tc>
              <w:tc>
                <w:tcPr>
                  <w:tcW w:w="1305" w:type="pct"/>
                  <w:tcBorders>
                    <w:top w:val="nil"/>
                    <w:left w:val="nil"/>
                    <w:bottom w:val="single" w:sz="4" w:space="0" w:color="auto"/>
                    <w:right w:val="single" w:sz="4" w:space="0" w:color="auto"/>
                  </w:tcBorders>
                  <w:shd w:val="clear" w:color="auto" w:fill="auto"/>
                  <w:vAlign w:val="center"/>
                </w:tcPr>
                <w:p w:rsidR="00AA1A30" w:rsidRPr="00A4461E" w:rsidRDefault="00AA1A30" w:rsidP="00AA1A30">
                  <w:pPr>
                    <w:ind w:left="-70"/>
                    <w:jc w:val="both"/>
                    <w:rPr>
                      <w:rFonts w:ascii="Arial" w:hAnsi="Arial" w:cs="Arial"/>
                    </w:rPr>
                  </w:pPr>
                  <w:r w:rsidRPr="00A4461E">
                    <w:rPr>
                      <w:rFonts w:ascii="Arial" w:hAnsi="Arial" w:cs="Arial"/>
                    </w:rPr>
                    <w:t>Deberá contener la información y documentación requerida en los objetivos, el alcance de los TDRS.</w:t>
                  </w:r>
                </w:p>
              </w:tc>
              <w:tc>
                <w:tcPr>
                  <w:tcW w:w="796" w:type="pct"/>
                  <w:tcBorders>
                    <w:top w:val="nil"/>
                    <w:left w:val="nil"/>
                    <w:bottom w:val="single" w:sz="4" w:space="0" w:color="auto"/>
                    <w:right w:val="single" w:sz="4" w:space="0" w:color="auto"/>
                  </w:tcBorders>
                  <w:shd w:val="clear" w:color="auto" w:fill="auto"/>
                  <w:vAlign w:val="center"/>
                </w:tcPr>
                <w:p w:rsidR="00AA1A30" w:rsidRPr="00A4461E" w:rsidRDefault="00AA1A30" w:rsidP="00AA1A30">
                  <w:pPr>
                    <w:ind w:left="-70"/>
                    <w:jc w:val="both"/>
                    <w:rPr>
                      <w:rFonts w:ascii="Arial" w:hAnsi="Arial" w:cs="Arial"/>
                    </w:rPr>
                  </w:pPr>
                  <w:r w:rsidRPr="00A4461E">
                    <w:rPr>
                      <w:rFonts w:ascii="Arial" w:hAnsi="Arial" w:cs="Arial"/>
                    </w:rPr>
                    <w:t>(30) días calendario a partir de la firma de contrato</w:t>
                  </w:r>
                </w:p>
              </w:tc>
              <w:tc>
                <w:tcPr>
                  <w:tcW w:w="724" w:type="pct"/>
                  <w:tcBorders>
                    <w:top w:val="nil"/>
                    <w:left w:val="nil"/>
                    <w:bottom w:val="single" w:sz="4" w:space="0" w:color="auto"/>
                    <w:right w:val="single" w:sz="4" w:space="0" w:color="auto"/>
                  </w:tcBorders>
                  <w:shd w:val="clear" w:color="auto" w:fill="auto"/>
                  <w:vAlign w:val="center"/>
                </w:tcPr>
                <w:p w:rsidR="00AA1A30" w:rsidRPr="00A4461E" w:rsidRDefault="00AA1A30" w:rsidP="00AA1A30">
                  <w:pPr>
                    <w:ind w:left="-70"/>
                    <w:jc w:val="both"/>
                    <w:rPr>
                      <w:rFonts w:ascii="Arial" w:hAnsi="Arial" w:cs="Arial"/>
                    </w:rPr>
                  </w:pPr>
                </w:p>
                <w:p w:rsidR="00AA1A30" w:rsidRPr="00A4461E" w:rsidRDefault="00AA1A30" w:rsidP="00AA1A30">
                  <w:pPr>
                    <w:ind w:left="-70"/>
                    <w:jc w:val="both"/>
                    <w:rPr>
                      <w:rFonts w:ascii="Arial" w:hAnsi="Arial" w:cs="Arial"/>
                    </w:rPr>
                  </w:pPr>
                  <w:r w:rsidRPr="00A4461E">
                    <w:rPr>
                      <w:rFonts w:ascii="Arial" w:hAnsi="Arial" w:cs="Arial"/>
                    </w:rPr>
                    <w:t>Tres (3) días calendario a partir de la presentación</w:t>
                  </w:r>
                </w:p>
              </w:tc>
              <w:tc>
                <w:tcPr>
                  <w:tcW w:w="948" w:type="pct"/>
                  <w:vMerge/>
                  <w:tcBorders>
                    <w:left w:val="nil"/>
                    <w:right w:val="single" w:sz="4" w:space="0" w:color="auto"/>
                  </w:tcBorders>
                  <w:shd w:val="clear" w:color="auto" w:fill="auto"/>
                  <w:vAlign w:val="center"/>
                </w:tcPr>
                <w:p w:rsidR="00AA1A30" w:rsidRPr="00A4461E" w:rsidRDefault="00AA1A30" w:rsidP="00AA1A30">
                  <w:pPr>
                    <w:ind w:left="-70"/>
                    <w:jc w:val="both"/>
                    <w:rPr>
                      <w:rFonts w:ascii="Arial" w:hAnsi="Arial" w:cs="Arial"/>
                    </w:rPr>
                  </w:pPr>
                </w:p>
              </w:tc>
            </w:tr>
            <w:tr w:rsidR="00AA1A30" w:rsidRPr="0006189D" w:rsidTr="009467EA">
              <w:trPr>
                <w:trHeight w:val="2400"/>
              </w:trPr>
              <w:tc>
                <w:tcPr>
                  <w:tcW w:w="281" w:type="pct"/>
                  <w:tcBorders>
                    <w:top w:val="nil"/>
                    <w:left w:val="single" w:sz="4" w:space="0" w:color="auto"/>
                    <w:bottom w:val="single" w:sz="4" w:space="0" w:color="auto"/>
                    <w:right w:val="single" w:sz="4" w:space="0" w:color="auto"/>
                  </w:tcBorders>
                  <w:shd w:val="clear" w:color="auto" w:fill="auto"/>
                  <w:vAlign w:val="center"/>
                </w:tcPr>
                <w:p w:rsidR="00AA1A30" w:rsidRPr="00A4461E" w:rsidRDefault="00AA1A30" w:rsidP="00AA1A30">
                  <w:pPr>
                    <w:ind w:left="-70"/>
                    <w:jc w:val="center"/>
                    <w:rPr>
                      <w:rFonts w:ascii="Arial" w:hAnsi="Arial" w:cs="Arial"/>
                    </w:rPr>
                  </w:pPr>
                  <w:r w:rsidRPr="00A4461E">
                    <w:rPr>
                      <w:rFonts w:ascii="Arial" w:hAnsi="Arial" w:cs="Arial"/>
                    </w:rPr>
                    <w:lastRenderedPageBreak/>
                    <w:t>2</w:t>
                  </w:r>
                </w:p>
              </w:tc>
              <w:tc>
                <w:tcPr>
                  <w:tcW w:w="947" w:type="pct"/>
                  <w:tcBorders>
                    <w:top w:val="nil"/>
                    <w:left w:val="nil"/>
                    <w:bottom w:val="single" w:sz="4" w:space="0" w:color="auto"/>
                    <w:right w:val="single" w:sz="4" w:space="0" w:color="auto"/>
                  </w:tcBorders>
                  <w:shd w:val="clear" w:color="auto" w:fill="auto"/>
                  <w:vAlign w:val="center"/>
                </w:tcPr>
                <w:p w:rsidR="00AA1A30" w:rsidRPr="00A4461E" w:rsidRDefault="00AA1A30" w:rsidP="00AA1A30">
                  <w:pPr>
                    <w:widowControl w:val="0"/>
                    <w:spacing w:line="276" w:lineRule="auto"/>
                    <w:jc w:val="both"/>
                    <w:rPr>
                      <w:rFonts w:ascii="Arial" w:hAnsi="Arial" w:cs="Arial"/>
                    </w:rPr>
                  </w:pPr>
                  <w:r w:rsidRPr="00A4461E">
                    <w:rPr>
                      <w:rFonts w:ascii="Arial" w:hAnsi="Arial" w:cs="Arial"/>
                    </w:rPr>
                    <w:t xml:space="preserve">PRODUCTO 2 Presentación de INFORME FINAL PRELIMINAR DE  AVALUO, REVALÚO  INVENTARIACIÓN Y CODIFICACIÓN DE ACTIVOS TANGIBLES E INTANGIBLES, </w:t>
                  </w:r>
                </w:p>
              </w:tc>
              <w:tc>
                <w:tcPr>
                  <w:tcW w:w="1305" w:type="pct"/>
                  <w:tcBorders>
                    <w:top w:val="nil"/>
                    <w:left w:val="nil"/>
                    <w:bottom w:val="single" w:sz="4" w:space="0" w:color="auto"/>
                    <w:right w:val="single" w:sz="4" w:space="0" w:color="auto"/>
                  </w:tcBorders>
                  <w:shd w:val="clear" w:color="auto" w:fill="auto"/>
                  <w:vAlign w:val="center"/>
                </w:tcPr>
                <w:p w:rsidR="00AA1A30" w:rsidRPr="00A4461E" w:rsidRDefault="00AA1A30" w:rsidP="00AA1A30">
                  <w:pPr>
                    <w:ind w:left="-70"/>
                    <w:jc w:val="both"/>
                    <w:rPr>
                      <w:rFonts w:ascii="Arial" w:hAnsi="Arial" w:cs="Arial"/>
                    </w:rPr>
                  </w:pPr>
                  <w:r w:rsidRPr="00A4461E">
                    <w:rPr>
                      <w:rFonts w:ascii="Arial" w:hAnsi="Arial" w:cs="Arial"/>
                    </w:rPr>
                    <w:t>Deberá contener la información y documentación requerida en los objetivos, el alcance de los TDRS.</w:t>
                  </w:r>
                </w:p>
              </w:tc>
              <w:tc>
                <w:tcPr>
                  <w:tcW w:w="796" w:type="pct"/>
                  <w:tcBorders>
                    <w:top w:val="nil"/>
                    <w:left w:val="nil"/>
                    <w:bottom w:val="single" w:sz="4" w:space="0" w:color="auto"/>
                    <w:right w:val="single" w:sz="4" w:space="0" w:color="auto"/>
                  </w:tcBorders>
                  <w:shd w:val="clear" w:color="auto" w:fill="auto"/>
                  <w:vAlign w:val="center"/>
                </w:tcPr>
                <w:p w:rsidR="00AA1A30" w:rsidRPr="00A4461E" w:rsidRDefault="00AA1A30" w:rsidP="00AA1A30">
                  <w:pPr>
                    <w:ind w:left="-70"/>
                    <w:jc w:val="both"/>
                    <w:rPr>
                      <w:rFonts w:ascii="Arial" w:hAnsi="Arial" w:cs="Arial"/>
                    </w:rPr>
                  </w:pPr>
                  <w:r w:rsidRPr="00A4461E">
                    <w:rPr>
                      <w:rFonts w:ascii="Arial" w:hAnsi="Arial" w:cs="Arial"/>
                    </w:rPr>
                    <w:t>(</w:t>
                  </w:r>
                  <w:r>
                    <w:rPr>
                      <w:rFonts w:ascii="Arial" w:hAnsi="Arial" w:cs="Arial"/>
                    </w:rPr>
                    <w:t>6</w:t>
                  </w:r>
                  <w:r w:rsidRPr="00A4461E">
                    <w:rPr>
                      <w:rFonts w:ascii="Arial" w:hAnsi="Arial" w:cs="Arial"/>
                    </w:rPr>
                    <w:t>0)  días calendario a partir de la firma de contrato</w:t>
                  </w:r>
                </w:p>
              </w:tc>
              <w:tc>
                <w:tcPr>
                  <w:tcW w:w="724" w:type="pct"/>
                  <w:tcBorders>
                    <w:top w:val="nil"/>
                    <w:left w:val="nil"/>
                    <w:bottom w:val="single" w:sz="4" w:space="0" w:color="auto"/>
                    <w:right w:val="single" w:sz="4" w:space="0" w:color="auto"/>
                  </w:tcBorders>
                  <w:shd w:val="clear" w:color="auto" w:fill="auto"/>
                  <w:vAlign w:val="center"/>
                </w:tcPr>
                <w:p w:rsidR="00AA1A30" w:rsidRPr="00A4461E" w:rsidRDefault="00AA1A30" w:rsidP="00AA1A30">
                  <w:pPr>
                    <w:ind w:left="-70"/>
                    <w:jc w:val="both"/>
                    <w:rPr>
                      <w:rFonts w:ascii="Arial" w:hAnsi="Arial" w:cs="Arial"/>
                    </w:rPr>
                  </w:pPr>
                  <w:r w:rsidRPr="00A4461E">
                    <w:rPr>
                      <w:rFonts w:ascii="Arial" w:hAnsi="Arial" w:cs="Arial"/>
                    </w:rPr>
                    <w:t>Tres (3) días calendario a partir de la presentación</w:t>
                  </w:r>
                </w:p>
              </w:tc>
              <w:tc>
                <w:tcPr>
                  <w:tcW w:w="948" w:type="pct"/>
                  <w:vMerge/>
                  <w:tcBorders>
                    <w:left w:val="nil"/>
                    <w:right w:val="single" w:sz="4" w:space="0" w:color="auto"/>
                  </w:tcBorders>
                  <w:shd w:val="clear" w:color="auto" w:fill="auto"/>
                  <w:vAlign w:val="center"/>
                </w:tcPr>
                <w:p w:rsidR="00AA1A30" w:rsidRPr="00A4461E" w:rsidRDefault="00AA1A30" w:rsidP="00AA1A30">
                  <w:pPr>
                    <w:ind w:left="-70"/>
                    <w:jc w:val="both"/>
                    <w:rPr>
                      <w:rFonts w:ascii="Arial" w:hAnsi="Arial" w:cs="Arial"/>
                    </w:rPr>
                  </w:pPr>
                </w:p>
              </w:tc>
            </w:tr>
            <w:tr w:rsidR="00AA1A30" w:rsidRPr="0006189D" w:rsidTr="009467EA">
              <w:trPr>
                <w:trHeight w:val="561"/>
              </w:trPr>
              <w:tc>
                <w:tcPr>
                  <w:tcW w:w="281" w:type="pct"/>
                  <w:tcBorders>
                    <w:top w:val="nil"/>
                    <w:left w:val="single" w:sz="4" w:space="0" w:color="auto"/>
                    <w:bottom w:val="single" w:sz="4" w:space="0" w:color="auto"/>
                    <w:right w:val="single" w:sz="4" w:space="0" w:color="auto"/>
                  </w:tcBorders>
                  <w:shd w:val="clear" w:color="auto" w:fill="auto"/>
                  <w:vAlign w:val="center"/>
                </w:tcPr>
                <w:p w:rsidR="00AA1A30" w:rsidRPr="00A4461E" w:rsidRDefault="00AA1A30" w:rsidP="00AA1A30">
                  <w:pPr>
                    <w:ind w:left="-70"/>
                    <w:jc w:val="center"/>
                    <w:rPr>
                      <w:rFonts w:ascii="Arial" w:hAnsi="Arial" w:cs="Arial"/>
                    </w:rPr>
                  </w:pPr>
                  <w:r w:rsidRPr="00A4461E">
                    <w:rPr>
                      <w:rFonts w:ascii="Arial" w:hAnsi="Arial" w:cs="Arial"/>
                    </w:rPr>
                    <w:t>3</w:t>
                  </w:r>
                </w:p>
              </w:tc>
              <w:tc>
                <w:tcPr>
                  <w:tcW w:w="947" w:type="pct"/>
                  <w:tcBorders>
                    <w:top w:val="nil"/>
                    <w:left w:val="nil"/>
                    <w:bottom w:val="single" w:sz="4" w:space="0" w:color="auto"/>
                    <w:right w:val="single" w:sz="4" w:space="0" w:color="auto"/>
                  </w:tcBorders>
                  <w:shd w:val="clear" w:color="auto" w:fill="auto"/>
                  <w:vAlign w:val="center"/>
                  <w:hideMark/>
                </w:tcPr>
                <w:p w:rsidR="00AA1A30" w:rsidRPr="00A4461E" w:rsidRDefault="00AA1A30" w:rsidP="00AA1A30">
                  <w:pPr>
                    <w:jc w:val="both"/>
                    <w:rPr>
                      <w:rFonts w:ascii="Arial" w:hAnsi="Arial" w:cs="Arial"/>
                    </w:rPr>
                  </w:pPr>
                  <w:r w:rsidRPr="00A4461E">
                    <w:rPr>
                      <w:rFonts w:ascii="Arial" w:hAnsi="Arial" w:cs="Arial"/>
                    </w:rPr>
                    <w:t>PRODUCTO 3 Presentación de</w:t>
                  </w:r>
                  <w:r>
                    <w:rPr>
                      <w:rFonts w:ascii="Arial" w:hAnsi="Arial" w:cs="Arial"/>
                    </w:rPr>
                    <w:t>l</w:t>
                  </w:r>
                  <w:r w:rsidRPr="00A4461E">
                    <w:rPr>
                      <w:rFonts w:ascii="Arial" w:hAnsi="Arial" w:cs="Arial"/>
                    </w:rPr>
                    <w:t xml:space="preserve"> INFORME FINAL</w:t>
                  </w:r>
                </w:p>
              </w:tc>
              <w:tc>
                <w:tcPr>
                  <w:tcW w:w="1305" w:type="pct"/>
                  <w:tcBorders>
                    <w:top w:val="nil"/>
                    <w:left w:val="nil"/>
                    <w:bottom w:val="single" w:sz="4" w:space="0" w:color="auto"/>
                    <w:right w:val="single" w:sz="4" w:space="0" w:color="auto"/>
                  </w:tcBorders>
                  <w:shd w:val="clear" w:color="auto" w:fill="auto"/>
                  <w:vAlign w:val="center"/>
                </w:tcPr>
                <w:p w:rsidR="00AA1A30" w:rsidRPr="00A4461E" w:rsidRDefault="00AA1A30" w:rsidP="00AA1A30">
                  <w:pPr>
                    <w:ind w:left="-70"/>
                    <w:jc w:val="both"/>
                    <w:rPr>
                      <w:rFonts w:ascii="Arial" w:hAnsi="Arial" w:cs="Arial"/>
                    </w:rPr>
                  </w:pPr>
                  <w:r w:rsidRPr="00A4461E">
                    <w:rPr>
                      <w:rFonts w:ascii="Arial" w:hAnsi="Arial" w:cs="Arial"/>
                    </w:rPr>
                    <w:t>Toda esta información deberá ser proporcionada de manera impresa y en formato digital en los objetivos generales, específicos y alcances de los TDRS.</w:t>
                  </w:r>
                  <w:r w:rsidRPr="00A4461E">
                    <w:rPr>
                      <w:rFonts w:ascii="Arial" w:hAnsi="Arial" w:cs="Arial"/>
                    </w:rPr>
                    <w:br/>
                    <w:t>Informe final que incluya marco general, antecedentes, objetivos, objetivo general, objetivos específicos, alcance del trabajo desarrollado, metodologías utilizadas, proceso de  AVALUO, REVALÚO</w:t>
                  </w:r>
                  <w:r>
                    <w:rPr>
                      <w:rFonts w:ascii="Arial" w:hAnsi="Arial" w:cs="Arial"/>
                    </w:rPr>
                    <w:t>,</w:t>
                  </w:r>
                  <w:r w:rsidRPr="00A4461E">
                    <w:rPr>
                      <w:rFonts w:ascii="Arial" w:hAnsi="Arial" w:cs="Arial"/>
                    </w:rPr>
                    <w:t xml:space="preserve">  INVENTARIACIÓN Y CODIFICACIÓN DE ACTIVOS TANGIBLES E INTANGIBLES, , resultados alcanzados, problemas presentados, Fichas Técnicas , detalle o cuadro de valores contables  para fines de registro, conclusiones, recomendaciones, índice general de anexos, matrices de inventario,  además deberá incluir el resultado del registro y/o migración  de los datos obtenidos, al sistema vSIAF del estado.</w:t>
                  </w:r>
                </w:p>
                <w:p w:rsidR="00AA1A30" w:rsidRPr="00A4461E" w:rsidRDefault="00AA1A30" w:rsidP="00AA1A30">
                  <w:pPr>
                    <w:ind w:left="-70"/>
                    <w:jc w:val="both"/>
                    <w:rPr>
                      <w:rFonts w:ascii="Arial" w:hAnsi="Arial" w:cs="Arial"/>
                    </w:rPr>
                  </w:pPr>
                  <w:r w:rsidRPr="00A4461E">
                    <w:rPr>
                      <w:rFonts w:ascii="Arial" w:hAnsi="Arial" w:cs="Arial"/>
                    </w:rPr>
                    <w:t>El Informe final debe ser entregado en cuatro ejemplares que incluyan su respaldo digital</w:t>
                  </w:r>
                </w:p>
              </w:tc>
              <w:tc>
                <w:tcPr>
                  <w:tcW w:w="796" w:type="pct"/>
                  <w:tcBorders>
                    <w:top w:val="nil"/>
                    <w:left w:val="nil"/>
                    <w:bottom w:val="single" w:sz="4" w:space="0" w:color="auto"/>
                    <w:right w:val="single" w:sz="4" w:space="0" w:color="auto"/>
                  </w:tcBorders>
                  <w:shd w:val="clear" w:color="auto" w:fill="auto"/>
                  <w:vAlign w:val="center"/>
                  <w:hideMark/>
                </w:tcPr>
                <w:p w:rsidR="00AA1A30" w:rsidRPr="00A4461E" w:rsidRDefault="00AA1A30" w:rsidP="00AA1A30">
                  <w:pPr>
                    <w:ind w:left="-70"/>
                    <w:jc w:val="both"/>
                    <w:rPr>
                      <w:rFonts w:ascii="Arial" w:hAnsi="Arial" w:cs="Arial"/>
                    </w:rPr>
                  </w:pPr>
                  <w:r w:rsidRPr="00A4461E">
                    <w:rPr>
                      <w:rFonts w:ascii="Arial" w:hAnsi="Arial" w:cs="Arial"/>
                    </w:rPr>
                    <w:t>(</w:t>
                  </w:r>
                  <w:r>
                    <w:rPr>
                      <w:rFonts w:ascii="Arial" w:hAnsi="Arial" w:cs="Arial"/>
                    </w:rPr>
                    <w:t>75</w:t>
                  </w:r>
                  <w:r w:rsidRPr="00A4461E">
                    <w:rPr>
                      <w:rFonts w:ascii="Arial" w:hAnsi="Arial" w:cs="Arial"/>
                    </w:rPr>
                    <w:t>)  días calendario a partir de la firma de contrato</w:t>
                  </w:r>
                </w:p>
              </w:tc>
              <w:tc>
                <w:tcPr>
                  <w:tcW w:w="724" w:type="pct"/>
                  <w:tcBorders>
                    <w:top w:val="nil"/>
                    <w:left w:val="nil"/>
                    <w:bottom w:val="single" w:sz="4" w:space="0" w:color="auto"/>
                    <w:right w:val="single" w:sz="4" w:space="0" w:color="auto"/>
                  </w:tcBorders>
                  <w:shd w:val="clear" w:color="auto" w:fill="auto"/>
                  <w:vAlign w:val="center"/>
                  <w:hideMark/>
                </w:tcPr>
                <w:p w:rsidR="00AA1A30" w:rsidRPr="00A4461E" w:rsidRDefault="00AA1A30" w:rsidP="00AA1A30">
                  <w:pPr>
                    <w:ind w:left="-70"/>
                    <w:jc w:val="both"/>
                    <w:rPr>
                      <w:rFonts w:ascii="Arial" w:hAnsi="Arial" w:cs="Arial"/>
                    </w:rPr>
                  </w:pPr>
                  <w:r w:rsidRPr="00A4461E">
                    <w:rPr>
                      <w:rFonts w:ascii="Arial" w:hAnsi="Arial" w:cs="Arial"/>
                    </w:rPr>
                    <w:t>Cinco (5) días calendario a partir de la presentación del INFORME FINAL</w:t>
                  </w:r>
                </w:p>
              </w:tc>
              <w:tc>
                <w:tcPr>
                  <w:tcW w:w="948" w:type="pct"/>
                  <w:vMerge/>
                  <w:tcBorders>
                    <w:left w:val="nil"/>
                    <w:bottom w:val="single" w:sz="4" w:space="0" w:color="auto"/>
                    <w:right w:val="single" w:sz="4" w:space="0" w:color="auto"/>
                  </w:tcBorders>
                  <w:shd w:val="clear" w:color="auto" w:fill="auto"/>
                  <w:vAlign w:val="center"/>
                </w:tcPr>
                <w:p w:rsidR="00AA1A30" w:rsidRPr="00A4461E" w:rsidRDefault="00AA1A30" w:rsidP="00AA1A30">
                  <w:pPr>
                    <w:ind w:left="-70"/>
                    <w:jc w:val="both"/>
                    <w:rPr>
                      <w:rFonts w:ascii="Arial" w:hAnsi="Arial" w:cs="Arial"/>
                    </w:rPr>
                  </w:pPr>
                </w:p>
              </w:tc>
            </w:tr>
          </w:tbl>
          <w:p w:rsidR="00AA1A30" w:rsidRPr="0006189D" w:rsidRDefault="00AA1A30" w:rsidP="00AA1A30">
            <w:pPr>
              <w:rPr>
                <w:rFonts w:ascii="Arial" w:hAnsi="Arial" w:cs="Arial"/>
                <w:sz w:val="18"/>
                <w:szCs w:val="18"/>
                <w:lang w:val="es-MX" w:eastAsia="x-none"/>
              </w:rPr>
            </w:pPr>
            <w:bookmarkStart w:id="265" w:name="_Toc78878344"/>
            <w:bookmarkStart w:id="266" w:name="_Toc78878568"/>
            <w:bookmarkStart w:id="267" w:name="_Toc78878791"/>
            <w:bookmarkStart w:id="268" w:name="_Toc78879013"/>
            <w:bookmarkStart w:id="269" w:name="_Toc78879232"/>
            <w:bookmarkStart w:id="270" w:name="_Toc78879451"/>
            <w:bookmarkStart w:id="271" w:name="_Toc78879669"/>
            <w:bookmarkStart w:id="272" w:name="_Toc78879887"/>
            <w:bookmarkStart w:id="273" w:name="_Toc78880104"/>
            <w:bookmarkStart w:id="274" w:name="_Toc78878345"/>
            <w:bookmarkStart w:id="275" w:name="_Toc78878569"/>
            <w:bookmarkStart w:id="276" w:name="_Toc78878792"/>
            <w:bookmarkStart w:id="277" w:name="_Toc78879014"/>
            <w:bookmarkStart w:id="278" w:name="_Toc78879233"/>
            <w:bookmarkStart w:id="279" w:name="_Toc78879452"/>
            <w:bookmarkStart w:id="280" w:name="_Toc78879670"/>
            <w:bookmarkStart w:id="281" w:name="_Toc78879888"/>
            <w:bookmarkStart w:id="282" w:name="_Toc78880105"/>
            <w:bookmarkStart w:id="283" w:name="_Toc78878346"/>
            <w:bookmarkStart w:id="284" w:name="_Toc78878570"/>
            <w:bookmarkStart w:id="285" w:name="_Toc78878793"/>
            <w:bookmarkStart w:id="286" w:name="_Toc78879015"/>
            <w:bookmarkStart w:id="287" w:name="_Toc78879234"/>
            <w:bookmarkStart w:id="288" w:name="_Toc78879453"/>
            <w:bookmarkStart w:id="289" w:name="_Toc78879671"/>
            <w:bookmarkStart w:id="290" w:name="_Toc78879889"/>
            <w:bookmarkStart w:id="291" w:name="_Toc78880106"/>
            <w:bookmarkStart w:id="292" w:name="_Toc78878347"/>
            <w:bookmarkStart w:id="293" w:name="_Toc78878571"/>
            <w:bookmarkStart w:id="294" w:name="_Toc78878794"/>
            <w:bookmarkStart w:id="295" w:name="_Toc78879016"/>
            <w:bookmarkStart w:id="296" w:name="_Toc78879235"/>
            <w:bookmarkStart w:id="297" w:name="_Toc78879454"/>
            <w:bookmarkStart w:id="298" w:name="_Toc78879672"/>
            <w:bookmarkStart w:id="299" w:name="_Toc78879890"/>
            <w:bookmarkStart w:id="300" w:name="_Toc78880107"/>
            <w:bookmarkStart w:id="301" w:name="_Toc78878348"/>
            <w:bookmarkStart w:id="302" w:name="_Toc78878572"/>
            <w:bookmarkStart w:id="303" w:name="_Toc78878795"/>
            <w:bookmarkStart w:id="304" w:name="_Toc78879017"/>
            <w:bookmarkStart w:id="305" w:name="_Toc78879236"/>
            <w:bookmarkStart w:id="306" w:name="_Toc78879455"/>
            <w:bookmarkStart w:id="307" w:name="_Toc78879673"/>
            <w:bookmarkStart w:id="308" w:name="_Toc78879891"/>
            <w:bookmarkStart w:id="309" w:name="_Toc78880108"/>
            <w:bookmarkStart w:id="310" w:name="_Toc78878349"/>
            <w:bookmarkStart w:id="311" w:name="_Toc78878573"/>
            <w:bookmarkStart w:id="312" w:name="_Toc78878796"/>
            <w:bookmarkStart w:id="313" w:name="_Toc78879018"/>
            <w:bookmarkStart w:id="314" w:name="_Toc78879237"/>
            <w:bookmarkStart w:id="315" w:name="_Toc78879456"/>
            <w:bookmarkStart w:id="316" w:name="_Toc78879674"/>
            <w:bookmarkStart w:id="317" w:name="_Toc78879892"/>
            <w:bookmarkStart w:id="318" w:name="_Toc78880109"/>
            <w:bookmarkStart w:id="319" w:name="_Toc78878350"/>
            <w:bookmarkStart w:id="320" w:name="_Toc78878574"/>
            <w:bookmarkStart w:id="321" w:name="_Toc78878797"/>
            <w:bookmarkStart w:id="322" w:name="_Toc78879019"/>
            <w:bookmarkStart w:id="323" w:name="_Toc78879238"/>
            <w:bookmarkStart w:id="324" w:name="_Toc78879457"/>
            <w:bookmarkStart w:id="325" w:name="_Toc78879675"/>
            <w:bookmarkStart w:id="326" w:name="_Toc78879893"/>
            <w:bookmarkStart w:id="327" w:name="_Toc78880110"/>
            <w:bookmarkStart w:id="328" w:name="_Toc78878351"/>
            <w:bookmarkStart w:id="329" w:name="_Toc78878575"/>
            <w:bookmarkStart w:id="330" w:name="_Toc78878798"/>
            <w:bookmarkStart w:id="331" w:name="_Toc78879020"/>
            <w:bookmarkStart w:id="332" w:name="_Toc78879239"/>
            <w:bookmarkStart w:id="333" w:name="_Toc78879458"/>
            <w:bookmarkStart w:id="334" w:name="_Toc78879676"/>
            <w:bookmarkStart w:id="335" w:name="_Toc78879894"/>
            <w:bookmarkStart w:id="336" w:name="_Toc78880111"/>
            <w:bookmarkStart w:id="337" w:name="_Toc78878352"/>
            <w:bookmarkStart w:id="338" w:name="_Toc78878576"/>
            <w:bookmarkStart w:id="339" w:name="_Toc78878799"/>
            <w:bookmarkStart w:id="340" w:name="_Toc78879021"/>
            <w:bookmarkStart w:id="341" w:name="_Toc78879240"/>
            <w:bookmarkStart w:id="342" w:name="_Toc78879459"/>
            <w:bookmarkStart w:id="343" w:name="_Toc78879677"/>
            <w:bookmarkStart w:id="344" w:name="_Toc78879895"/>
            <w:bookmarkStart w:id="345" w:name="_Toc78880112"/>
            <w:bookmarkStart w:id="346" w:name="_Toc78878353"/>
            <w:bookmarkStart w:id="347" w:name="_Toc78878577"/>
            <w:bookmarkStart w:id="348" w:name="_Toc78878800"/>
            <w:bookmarkStart w:id="349" w:name="_Toc78879022"/>
            <w:bookmarkStart w:id="350" w:name="_Toc78879241"/>
            <w:bookmarkStart w:id="351" w:name="_Toc78879460"/>
            <w:bookmarkStart w:id="352" w:name="_Toc78879678"/>
            <w:bookmarkStart w:id="353" w:name="_Toc78879896"/>
            <w:bookmarkStart w:id="354" w:name="_Toc78880113"/>
            <w:bookmarkStart w:id="355" w:name="_Toc78878354"/>
            <w:bookmarkStart w:id="356" w:name="_Toc78878578"/>
            <w:bookmarkStart w:id="357" w:name="_Toc78878801"/>
            <w:bookmarkStart w:id="358" w:name="_Toc78879023"/>
            <w:bookmarkStart w:id="359" w:name="_Toc78879242"/>
            <w:bookmarkStart w:id="360" w:name="_Toc78879461"/>
            <w:bookmarkStart w:id="361" w:name="_Toc78879679"/>
            <w:bookmarkStart w:id="362" w:name="_Toc78879897"/>
            <w:bookmarkStart w:id="363" w:name="_Toc78880114"/>
            <w:bookmarkStart w:id="364" w:name="_Toc78878356"/>
            <w:bookmarkStart w:id="365" w:name="_Toc78878580"/>
            <w:bookmarkStart w:id="366" w:name="_Toc78878803"/>
            <w:bookmarkStart w:id="367" w:name="_Toc78879025"/>
            <w:bookmarkStart w:id="368" w:name="_Toc78879244"/>
            <w:bookmarkStart w:id="369" w:name="_Toc78879463"/>
            <w:bookmarkStart w:id="370" w:name="_Toc78879681"/>
            <w:bookmarkStart w:id="371" w:name="_Toc78879899"/>
            <w:bookmarkStart w:id="372" w:name="_Toc78880116"/>
            <w:bookmarkStart w:id="373" w:name="_Toc78878357"/>
            <w:bookmarkStart w:id="374" w:name="_Toc78878581"/>
            <w:bookmarkStart w:id="375" w:name="_Toc78878804"/>
            <w:bookmarkStart w:id="376" w:name="_Toc78879026"/>
            <w:bookmarkStart w:id="377" w:name="_Toc78879245"/>
            <w:bookmarkStart w:id="378" w:name="_Toc78879464"/>
            <w:bookmarkStart w:id="379" w:name="_Toc78879682"/>
            <w:bookmarkStart w:id="380" w:name="_Toc78879900"/>
            <w:bookmarkStart w:id="381" w:name="_Toc78880117"/>
            <w:bookmarkStart w:id="382" w:name="_Toc78878358"/>
            <w:bookmarkStart w:id="383" w:name="_Toc78878582"/>
            <w:bookmarkStart w:id="384" w:name="_Toc78878805"/>
            <w:bookmarkStart w:id="385" w:name="_Toc78879027"/>
            <w:bookmarkStart w:id="386" w:name="_Toc78879246"/>
            <w:bookmarkStart w:id="387" w:name="_Toc78879465"/>
            <w:bookmarkStart w:id="388" w:name="_Toc78879683"/>
            <w:bookmarkStart w:id="389" w:name="_Toc78879901"/>
            <w:bookmarkStart w:id="390" w:name="_Toc78880118"/>
            <w:bookmarkStart w:id="391" w:name="_Toc78878359"/>
            <w:bookmarkStart w:id="392" w:name="_Toc78878583"/>
            <w:bookmarkStart w:id="393" w:name="_Toc78878806"/>
            <w:bookmarkStart w:id="394" w:name="_Toc78879028"/>
            <w:bookmarkStart w:id="395" w:name="_Toc78879247"/>
            <w:bookmarkStart w:id="396" w:name="_Toc78879466"/>
            <w:bookmarkStart w:id="397" w:name="_Toc78879684"/>
            <w:bookmarkStart w:id="398" w:name="_Toc78879902"/>
            <w:bookmarkStart w:id="399" w:name="_Toc78880119"/>
            <w:bookmarkStart w:id="400" w:name="_Toc78878360"/>
            <w:bookmarkStart w:id="401" w:name="_Toc78878584"/>
            <w:bookmarkStart w:id="402" w:name="_Toc78878807"/>
            <w:bookmarkStart w:id="403" w:name="_Toc78879029"/>
            <w:bookmarkStart w:id="404" w:name="_Toc78879248"/>
            <w:bookmarkStart w:id="405" w:name="_Toc78879467"/>
            <w:bookmarkStart w:id="406" w:name="_Toc78879685"/>
            <w:bookmarkStart w:id="407" w:name="_Toc78879903"/>
            <w:bookmarkStart w:id="408" w:name="_Toc78880120"/>
            <w:bookmarkStart w:id="409" w:name="_Toc78878361"/>
            <w:bookmarkStart w:id="410" w:name="_Toc78878585"/>
            <w:bookmarkStart w:id="411" w:name="_Toc78878808"/>
            <w:bookmarkStart w:id="412" w:name="_Toc78879030"/>
            <w:bookmarkStart w:id="413" w:name="_Toc78879249"/>
            <w:bookmarkStart w:id="414" w:name="_Toc78879468"/>
            <w:bookmarkStart w:id="415" w:name="_Toc78879686"/>
            <w:bookmarkStart w:id="416" w:name="_Toc78879904"/>
            <w:bookmarkStart w:id="417" w:name="_Toc78880121"/>
            <w:bookmarkStart w:id="418" w:name="_Toc78878362"/>
            <w:bookmarkStart w:id="419" w:name="_Toc78878586"/>
            <w:bookmarkStart w:id="420" w:name="_Toc78878809"/>
            <w:bookmarkStart w:id="421" w:name="_Toc78879031"/>
            <w:bookmarkStart w:id="422" w:name="_Toc78879250"/>
            <w:bookmarkStart w:id="423" w:name="_Toc78879469"/>
            <w:bookmarkStart w:id="424" w:name="_Toc78879687"/>
            <w:bookmarkStart w:id="425" w:name="_Toc78879905"/>
            <w:bookmarkStart w:id="426" w:name="_Toc78880122"/>
            <w:bookmarkStart w:id="427" w:name="_Toc78878363"/>
            <w:bookmarkStart w:id="428" w:name="_Toc78878587"/>
            <w:bookmarkStart w:id="429" w:name="_Toc78878810"/>
            <w:bookmarkStart w:id="430" w:name="_Toc78879032"/>
            <w:bookmarkStart w:id="431" w:name="_Toc78879251"/>
            <w:bookmarkStart w:id="432" w:name="_Toc78879470"/>
            <w:bookmarkStart w:id="433" w:name="_Toc78879688"/>
            <w:bookmarkStart w:id="434" w:name="_Toc78879906"/>
            <w:bookmarkStart w:id="435" w:name="_Toc78880123"/>
            <w:bookmarkStart w:id="436" w:name="_Toc78878364"/>
            <w:bookmarkStart w:id="437" w:name="_Toc78878588"/>
            <w:bookmarkStart w:id="438" w:name="_Toc78878811"/>
            <w:bookmarkStart w:id="439" w:name="_Toc78879033"/>
            <w:bookmarkStart w:id="440" w:name="_Toc78879252"/>
            <w:bookmarkStart w:id="441" w:name="_Toc78879471"/>
            <w:bookmarkStart w:id="442" w:name="_Toc78879689"/>
            <w:bookmarkStart w:id="443" w:name="_Toc78879907"/>
            <w:bookmarkStart w:id="444" w:name="_Toc78880124"/>
            <w:bookmarkStart w:id="445" w:name="_Toc78878365"/>
            <w:bookmarkStart w:id="446" w:name="_Toc78878589"/>
            <w:bookmarkStart w:id="447" w:name="_Toc78878812"/>
            <w:bookmarkStart w:id="448" w:name="_Toc78879034"/>
            <w:bookmarkStart w:id="449" w:name="_Toc78879253"/>
            <w:bookmarkStart w:id="450" w:name="_Toc78879472"/>
            <w:bookmarkStart w:id="451" w:name="_Toc78879690"/>
            <w:bookmarkStart w:id="452" w:name="_Toc78879908"/>
            <w:bookmarkStart w:id="453" w:name="_Toc78880125"/>
            <w:bookmarkStart w:id="454" w:name="_Toc78878366"/>
            <w:bookmarkStart w:id="455" w:name="_Toc78878590"/>
            <w:bookmarkStart w:id="456" w:name="_Toc78878813"/>
            <w:bookmarkStart w:id="457" w:name="_Toc78879035"/>
            <w:bookmarkStart w:id="458" w:name="_Toc78879254"/>
            <w:bookmarkStart w:id="459" w:name="_Toc78879473"/>
            <w:bookmarkStart w:id="460" w:name="_Toc78879691"/>
            <w:bookmarkStart w:id="461" w:name="_Toc78879909"/>
            <w:bookmarkStart w:id="462" w:name="_Toc78880126"/>
            <w:bookmarkStart w:id="463" w:name="_Toc78878367"/>
            <w:bookmarkStart w:id="464" w:name="_Toc78878591"/>
            <w:bookmarkStart w:id="465" w:name="_Toc78878814"/>
            <w:bookmarkStart w:id="466" w:name="_Toc78879036"/>
            <w:bookmarkStart w:id="467" w:name="_Toc78879255"/>
            <w:bookmarkStart w:id="468" w:name="_Toc78879474"/>
            <w:bookmarkStart w:id="469" w:name="_Toc78879692"/>
            <w:bookmarkStart w:id="470" w:name="_Toc78879910"/>
            <w:bookmarkStart w:id="471" w:name="_Toc78880127"/>
            <w:bookmarkStart w:id="472" w:name="_Toc78878368"/>
            <w:bookmarkStart w:id="473" w:name="_Toc78878592"/>
            <w:bookmarkStart w:id="474" w:name="_Toc78878815"/>
            <w:bookmarkStart w:id="475" w:name="_Toc78879037"/>
            <w:bookmarkStart w:id="476" w:name="_Toc78879256"/>
            <w:bookmarkStart w:id="477" w:name="_Toc78879475"/>
            <w:bookmarkStart w:id="478" w:name="_Toc78879693"/>
            <w:bookmarkStart w:id="479" w:name="_Toc78879911"/>
            <w:bookmarkStart w:id="480" w:name="_Toc78880128"/>
            <w:bookmarkStart w:id="481" w:name="_Toc78878370"/>
            <w:bookmarkStart w:id="482" w:name="_Toc78878594"/>
            <w:bookmarkStart w:id="483" w:name="_Toc78878817"/>
            <w:bookmarkStart w:id="484" w:name="_Toc78879039"/>
            <w:bookmarkStart w:id="485" w:name="_Toc78879258"/>
            <w:bookmarkStart w:id="486" w:name="_Toc78879477"/>
            <w:bookmarkStart w:id="487" w:name="_Toc78879695"/>
            <w:bookmarkStart w:id="488" w:name="_Toc78879913"/>
            <w:bookmarkStart w:id="489" w:name="_Toc78880130"/>
            <w:bookmarkStart w:id="490" w:name="_Toc78878371"/>
            <w:bookmarkStart w:id="491" w:name="_Toc78878595"/>
            <w:bookmarkStart w:id="492" w:name="_Toc78878818"/>
            <w:bookmarkStart w:id="493" w:name="_Toc78879040"/>
            <w:bookmarkStart w:id="494" w:name="_Toc78879259"/>
            <w:bookmarkStart w:id="495" w:name="_Toc78879478"/>
            <w:bookmarkStart w:id="496" w:name="_Toc78879696"/>
            <w:bookmarkStart w:id="497" w:name="_Toc78879914"/>
            <w:bookmarkStart w:id="498" w:name="_Toc78880131"/>
            <w:bookmarkStart w:id="499" w:name="_Toc78878372"/>
            <w:bookmarkStart w:id="500" w:name="_Toc78878596"/>
            <w:bookmarkStart w:id="501" w:name="_Toc78878819"/>
            <w:bookmarkStart w:id="502" w:name="_Toc78879041"/>
            <w:bookmarkStart w:id="503" w:name="_Toc78879260"/>
            <w:bookmarkStart w:id="504" w:name="_Toc78879479"/>
            <w:bookmarkStart w:id="505" w:name="_Toc78879697"/>
            <w:bookmarkStart w:id="506" w:name="_Toc78879915"/>
            <w:bookmarkStart w:id="507" w:name="_Toc78880132"/>
            <w:bookmarkStart w:id="508" w:name="_Toc78878373"/>
            <w:bookmarkStart w:id="509" w:name="_Toc78878597"/>
            <w:bookmarkStart w:id="510" w:name="_Toc78878820"/>
            <w:bookmarkStart w:id="511" w:name="_Toc78879042"/>
            <w:bookmarkStart w:id="512" w:name="_Toc78879261"/>
            <w:bookmarkStart w:id="513" w:name="_Toc78879480"/>
            <w:bookmarkStart w:id="514" w:name="_Toc78879698"/>
            <w:bookmarkStart w:id="515" w:name="_Toc78879916"/>
            <w:bookmarkStart w:id="516" w:name="_Toc78880133"/>
            <w:bookmarkStart w:id="517" w:name="_Toc78878374"/>
            <w:bookmarkStart w:id="518" w:name="_Toc78878598"/>
            <w:bookmarkStart w:id="519" w:name="_Toc78878821"/>
            <w:bookmarkStart w:id="520" w:name="_Toc78879043"/>
            <w:bookmarkStart w:id="521" w:name="_Toc78879262"/>
            <w:bookmarkStart w:id="522" w:name="_Toc78879481"/>
            <w:bookmarkStart w:id="523" w:name="_Toc78879699"/>
            <w:bookmarkStart w:id="524" w:name="_Toc78879917"/>
            <w:bookmarkStart w:id="525" w:name="_Toc78880134"/>
            <w:bookmarkStart w:id="526" w:name="_Toc78878375"/>
            <w:bookmarkStart w:id="527" w:name="_Toc78878599"/>
            <w:bookmarkStart w:id="528" w:name="_Toc78878822"/>
            <w:bookmarkStart w:id="529" w:name="_Toc78879044"/>
            <w:bookmarkStart w:id="530" w:name="_Toc78879263"/>
            <w:bookmarkStart w:id="531" w:name="_Toc78879482"/>
            <w:bookmarkStart w:id="532" w:name="_Toc78879700"/>
            <w:bookmarkStart w:id="533" w:name="_Toc78879918"/>
            <w:bookmarkStart w:id="534" w:name="_Toc78880135"/>
            <w:bookmarkStart w:id="535" w:name="_Toc78878376"/>
            <w:bookmarkStart w:id="536" w:name="_Toc78878600"/>
            <w:bookmarkStart w:id="537" w:name="_Toc78878823"/>
            <w:bookmarkStart w:id="538" w:name="_Toc78879045"/>
            <w:bookmarkStart w:id="539" w:name="_Toc78879264"/>
            <w:bookmarkStart w:id="540" w:name="_Toc78879483"/>
            <w:bookmarkStart w:id="541" w:name="_Toc78879701"/>
            <w:bookmarkStart w:id="542" w:name="_Toc78879919"/>
            <w:bookmarkStart w:id="543" w:name="_Toc78880136"/>
            <w:bookmarkStart w:id="544" w:name="_Toc78878377"/>
            <w:bookmarkStart w:id="545" w:name="_Toc78878601"/>
            <w:bookmarkStart w:id="546" w:name="_Toc78878824"/>
            <w:bookmarkStart w:id="547" w:name="_Toc78879046"/>
            <w:bookmarkStart w:id="548" w:name="_Toc78879265"/>
            <w:bookmarkStart w:id="549" w:name="_Toc78879484"/>
            <w:bookmarkStart w:id="550" w:name="_Toc78879702"/>
            <w:bookmarkStart w:id="551" w:name="_Toc78879920"/>
            <w:bookmarkStart w:id="552" w:name="_Toc78880137"/>
            <w:bookmarkStart w:id="553" w:name="_Toc78878379"/>
            <w:bookmarkStart w:id="554" w:name="_Toc78878603"/>
            <w:bookmarkStart w:id="555" w:name="_Toc78878826"/>
            <w:bookmarkStart w:id="556" w:name="_Toc78879048"/>
            <w:bookmarkStart w:id="557" w:name="_Toc78879267"/>
            <w:bookmarkStart w:id="558" w:name="_Toc78879486"/>
            <w:bookmarkStart w:id="559" w:name="_Toc78879704"/>
            <w:bookmarkStart w:id="560" w:name="_Toc78879922"/>
            <w:bookmarkStart w:id="561" w:name="_Toc78880139"/>
            <w:bookmarkStart w:id="562" w:name="_Toc78878380"/>
            <w:bookmarkStart w:id="563" w:name="_Toc78878604"/>
            <w:bookmarkStart w:id="564" w:name="_Toc78878827"/>
            <w:bookmarkStart w:id="565" w:name="_Toc78879049"/>
            <w:bookmarkStart w:id="566" w:name="_Toc78879268"/>
            <w:bookmarkStart w:id="567" w:name="_Toc78879487"/>
            <w:bookmarkStart w:id="568" w:name="_Toc78879705"/>
            <w:bookmarkStart w:id="569" w:name="_Toc78879923"/>
            <w:bookmarkStart w:id="570" w:name="_Toc78880140"/>
            <w:bookmarkStart w:id="571" w:name="_Toc78878381"/>
            <w:bookmarkStart w:id="572" w:name="_Toc78878605"/>
            <w:bookmarkStart w:id="573" w:name="_Toc78878828"/>
            <w:bookmarkStart w:id="574" w:name="_Toc78879050"/>
            <w:bookmarkStart w:id="575" w:name="_Toc78879269"/>
            <w:bookmarkStart w:id="576" w:name="_Toc78879488"/>
            <w:bookmarkStart w:id="577" w:name="_Toc78879706"/>
            <w:bookmarkStart w:id="578" w:name="_Toc78879924"/>
            <w:bookmarkStart w:id="579" w:name="_Toc78880141"/>
            <w:bookmarkStart w:id="580" w:name="_Toc78878382"/>
            <w:bookmarkStart w:id="581" w:name="_Toc78878606"/>
            <w:bookmarkStart w:id="582" w:name="_Toc78878829"/>
            <w:bookmarkStart w:id="583" w:name="_Toc78879051"/>
            <w:bookmarkStart w:id="584" w:name="_Toc78879270"/>
            <w:bookmarkStart w:id="585" w:name="_Toc78879489"/>
            <w:bookmarkStart w:id="586" w:name="_Toc78879707"/>
            <w:bookmarkStart w:id="587" w:name="_Toc78879925"/>
            <w:bookmarkStart w:id="588" w:name="_Toc78880142"/>
            <w:bookmarkStart w:id="589" w:name="_Toc78878383"/>
            <w:bookmarkStart w:id="590" w:name="_Toc78878607"/>
            <w:bookmarkStart w:id="591" w:name="_Toc78878830"/>
            <w:bookmarkStart w:id="592" w:name="_Toc78879052"/>
            <w:bookmarkStart w:id="593" w:name="_Toc78879271"/>
            <w:bookmarkStart w:id="594" w:name="_Toc78879490"/>
            <w:bookmarkStart w:id="595" w:name="_Toc78879708"/>
            <w:bookmarkStart w:id="596" w:name="_Toc78879926"/>
            <w:bookmarkStart w:id="597" w:name="_Toc78880143"/>
            <w:bookmarkStart w:id="598" w:name="_Toc78878385"/>
            <w:bookmarkStart w:id="599" w:name="_Toc78878609"/>
            <w:bookmarkStart w:id="600" w:name="_Toc78878832"/>
            <w:bookmarkStart w:id="601" w:name="_Toc78879054"/>
            <w:bookmarkStart w:id="602" w:name="_Toc78879273"/>
            <w:bookmarkStart w:id="603" w:name="_Toc78879492"/>
            <w:bookmarkStart w:id="604" w:name="_Toc78879710"/>
            <w:bookmarkStart w:id="605" w:name="_Toc78879928"/>
            <w:bookmarkStart w:id="606" w:name="_Toc78880145"/>
            <w:bookmarkStart w:id="607" w:name="_Toc78878386"/>
            <w:bookmarkStart w:id="608" w:name="_Toc78878610"/>
            <w:bookmarkStart w:id="609" w:name="_Toc78878833"/>
            <w:bookmarkStart w:id="610" w:name="_Toc78879055"/>
            <w:bookmarkStart w:id="611" w:name="_Toc78879274"/>
            <w:bookmarkStart w:id="612" w:name="_Toc78879493"/>
            <w:bookmarkStart w:id="613" w:name="_Toc78879711"/>
            <w:bookmarkStart w:id="614" w:name="_Toc78879929"/>
            <w:bookmarkStart w:id="615" w:name="_Toc78880146"/>
            <w:bookmarkStart w:id="616" w:name="_Toc78878387"/>
            <w:bookmarkStart w:id="617" w:name="_Toc78878611"/>
            <w:bookmarkStart w:id="618" w:name="_Toc78878834"/>
            <w:bookmarkStart w:id="619" w:name="_Toc78879056"/>
            <w:bookmarkStart w:id="620" w:name="_Toc78879275"/>
            <w:bookmarkStart w:id="621" w:name="_Toc78879494"/>
            <w:bookmarkStart w:id="622" w:name="_Toc78879712"/>
            <w:bookmarkStart w:id="623" w:name="_Toc78879930"/>
            <w:bookmarkStart w:id="624" w:name="_Toc78880147"/>
            <w:bookmarkStart w:id="625" w:name="_Toc78878388"/>
            <w:bookmarkStart w:id="626" w:name="_Toc78878612"/>
            <w:bookmarkStart w:id="627" w:name="_Toc78878835"/>
            <w:bookmarkStart w:id="628" w:name="_Toc78879057"/>
            <w:bookmarkStart w:id="629" w:name="_Toc78879276"/>
            <w:bookmarkStart w:id="630" w:name="_Toc78879495"/>
            <w:bookmarkStart w:id="631" w:name="_Toc78879713"/>
            <w:bookmarkStart w:id="632" w:name="_Toc78879931"/>
            <w:bookmarkStart w:id="633" w:name="_Toc78880148"/>
            <w:bookmarkStart w:id="634" w:name="_Toc78878389"/>
            <w:bookmarkStart w:id="635" w:name="_Toc78878613"/>
            <w:bookmarkStart w:id="636" w:name="_Toc78878836"/>
            <w:bookmarkStart w:id="637" w:name="_Toc78879058"/>
            <w:bookmarkStart w:id="638" w:name="_Toc78879277"/>
            <w:bookmarkStart w:id="639" w:name="_Toc78879496"/>
            <w:bookmarkStart w:id="640" w:name="_Toc78879714"/>
            <w:bookmarkStart w:id="641" w:name="_Toc78879932"/>
            <w:bookmarkStart w:id="642" w:name="_Toc78880149"/>
            <w:bookmarkStart w:id="643" w:name="_Toc78878391"/>
            <w:bookmarkStart w:id="644" w:name="_Toc78878615"/>
            <w:bookmarkStart w:id="645" w:name="_Toc78878838"/>
            <w:bookmarkStart w:id="646" w:name="_Toc78879060"/>
            <w:bookmarkStart w:id="647" w:name="_Toc78879279"/>
            <w:bookmarkStart w:id="648" w:name="_Toc78879498"/>
            <w:bookmarkStart w:id="649" w:name="_Toc78879716"/>
            <w:bookmarkStart w:id="650" w:name="_Toc78879934"/>
            <w:bookmarkStart w:id="651" w:name="_Toc78880151"/>
            <w:bookmarkStart w:id="652" w:name="_Toc78878392"/>
            <w:bookmarkStart w:id="653" w:name="_Toc78878616"/>
            <w:bookmarkStart w:id="654" w:name="_Toc78878839"/>
            <w:bookmarkStart w:id="655" w:name="_Toc78879061"/>
            <w:bookmarkStart w:id="656" w:name="_Toc78879280"/>
            <w:bookmarkStart w:id="657" w:name="_Toc78879499"/>
            <w:bookmarkStart w:id="658" w:name="_Toc78879717"/>
            <w:bookmarkStart w:id="659" w:name="_Toc78879935"/>
            <w:bookmarkStart w:id="660" w:name="_Toc78880152"/>
            <w:bookmarkStart w:id="661" w:name="_Toc78878393"/>
            <w:bookmarkStart w:id="662" w:name="_Toc78878617"/>
            <w:bookmarkStart w:id="663" w:name="_Toc78878840"/>
            <w:bookmarkStart w:id="664" w:name="_Toc78879062"/>
            <w:bookmarkStart w:id="665" w:name="_Toc78879281"/>
            <w:bookmarkStart w:id="666" w:name="_Toc78879500"/>
            <w:bookmarkStart w:id="667" w:name="_Toc78879718"/>
            <w:bookmarkStart w:id="668" w:name="_Toc78879936"/>
            <w:bookmarkStart w:id="669" w:name="_Toc78880153"/>
            <w:bookmarkStart w:id="670" w:name="_Toc78878394"/>
            <w:bookmarkStart w:id="671" w:name="_Toc78878618"/>
            <w:bookmarkStart w:id="672" w:name="_Toc78878841"/>
            <w:bookmarkStart w:id="673" w:name="_Toc78879063"/>
            <w:bookmarkStart w:id="674" w:name="_Toc78879282"/>
            <w:bookmarkStart w:id="675" w:name="_Toc78879501"/>
            <w:bookmarkStart w:id="676" w:name="_Toc78879719"/>
            <w:bookmarkStart w:id="677" w:name="_Toc78879937"/>
            <w:bookmarkStart w:id="678" w:name="_Toc78880154"/>
            <w:bookmarkStart w:id="679" w:name="_Toc78878395"/>
            <w:bookmarkStart w:id="680" w:name="_Toc78878619"/>
            <w:bookmarkStart w:id="681" w:name="_Toc78878842"/>
            <w:bookmarkStart w:id="682" w:name="_Toc78879064"/>
            <w:bookmarkStart w:id="683" w:name="_Toc78879283"/>
            <w:bookmarkStart w:id="684" w:name="_Toc78879502"/>
            <w:bookmarkStart w:id="685" w:name="_Toc78879720"/>
            <w:bookmarkStart w:id="686" w:name="_Toc78879938"/>
            <w:bookmarkStart w:id="687" w:name="_Toc78880155"/>
            <w:bookmarkStart w:id="688" w:name="_Toc78878396"/>
            <w:bookmarkStart w:id="689" w:name="_Toc78878620"/>
            <w:bookmarkStart w:id="690" w:name="_Toc78878843"/>
            <w:bookmarkStart w:id="691" w:name="_Toc78879065"/>
            <w:bookmarkStart w:id="692" w:name="_Toc78879284"/>
            <w:bookmarkStart w:id="693" w:name="_Toc78879503"/>
            <w:bookmarkStart w:id="694" w:name="_Toc78879721"/>
            <w:bookmarkStart w:id="695" w:name="_Toc78879939"/>
            <w:bookmarkStart w:id="696" w:name="_Toc78880156"/>
            <w:bookmarkStart w:id="697" w:name="_Toc78878397"/>
            <w:bookmarkStart w:id="698" w:name="_Toc78878621"/>
            <w:bookmarkStart w:id="699" w:name="_Toc78878844"/>
            <w:bookmarkStart w:id="700" w:name="_Toc78879066"/>
            <w:bookmarkStart w:id="701" w:name="_Toc78879285"/>
            <w:bookmarkStart w:id="702" w:name="_Toc78879504"/>
            <w:bookmarkStart w:id="703" w:name="_Toc78879722"/>
            <w:bookmarkStart w:id="704" w:name="_Toc78879940"/>
            <w:bookmarkStart w:id="705" w:name="_Toc78880157"/>
            <w:bookmarkStart w:id="706" w:name="_Toc78878399"/>
            <w:bookmarkStart w:id="707" w:name="_Toc78878623"/>
            <w:bookmarkStart w:id="708" w:name="_Toc78878846"/>
            <w:bookmarkStart w:id="709" w:name="_Toc78879068"/>
            <w:bookmarkStart w:id="710" w:name="_Toc78879287"/>
            <w:bookmarkStart w:id="711" w:name="_Toc78879506"/>
            <w:bookmarkStart w:id="712" w:name="_Toc78879724"/>
            <w:bookmarkStart w:id="713" w:name="_Toc78879942"/>
            <w:bookmarkStart w:id="714" w:name="_Toc78880159"/>
            <w:bookmarkStart w:id="715" w:name="_Toc78878400"/>
            <w:bookmarkStart w:id="716" w:name="_Toc78878624"/>
            <w:bookmarkStart w:id="717" w:name="_Toc78878847"/>
            <w:bookmarkStart w:id="718" w:name="_Toc78879069"/>
            <w:bookmarkStart w:id="719" w:name="_Toc78879288"/>
            <w:bookmarkStart w:id="720" w:name="_Toc78879507"/>
            <w:bookmarkStart w:id="721" w:name="_Toc78879725"/>
            <w:bookmarkStart w:id="722" w:name="_Toc78879943"/>
            <w:bookmarkStart w:id="723" w:name="_Toc78880160"/>
            <w:bookmarkStart w:id="724" w:name="_Toc78878401"/>
            <w:bookmarkStart w:id="725" w:name="_Toc78878625"/>
            <w:bookmarkStart w:id="726" w:name="_Toc78878848"/>
            <w:bookmarkStart w:id="727" w:name="_Toc78879070"/>
            <w:bookmarkStart w:id="728" w:name="_Toc78879289"/>
            <w:bookmarkStart w:id="729" w:name="_Toc78879508"/>
            <w:bookmarkStart w:id="730" w:name="_Toc78879726"/>
            <w:bookmarkStart w:id="731" w:name="_Toc78879944"/>
            <w:bookmarkStart w:id="732" w:name="_Toc78880161"/>
            <w:bookmarkStart w:id="733" w:name="_Toc78878402"/>
            <w:bookmarkStart w:id="734" w:name="_Toc78878626"/>
            <w:bookmarkStart w:id="735" w:name="_Toc78878849"/>
            <w:bookmarkStart w:id="736" w:name="_Toc78879071"/>
            <w:bookmarkStart w:id="737" w:name="_Toc78879290"/>
            <w:bookmarkStart w:id="738" w:name="_Toc78879509"/>
            <w:bookmarkStart w:id="739" w:name="_Toc78879727"/>
            <w:bookmarkStart w:id="740" w:name="_Toc78879945"/>
            <w:bookmarkStart w:id="741" w:name="_Toc78880162"/>
            <w:bookmarkStart w:id="742" w:name="_Toc78878403"/>
            <w:bookmarkStart w:id="743" w:name="_Toc78878627"/>
            <w:bookmarkStart w:id="744" w:name="_Toc78878850"/>
            <w:bookmarkStart w:id="745" w:name="_Toc78879072"/>
            <w:bookmarkStart w:id="746" w:name="_Toc78879291"/>
            <w:bookmarkStart w:id="747" w:name="_Toc78879510"/>
            <w:bookmarkStart w:id="748" w:name="_Toc78879728"/>
            <w:bookmarkStart w:id="749" w:name="_Toc78879946"/>
            <w:bookmarkStart w:id="750" w:name="_Toc78880163"/>
            <w:bookmarkStart w:id="751" w:name="_Toc78878404"/>
            <w:bookmarkStart w:id="752" w:name="_Toc78878628"/>
            <w:bookmarkStart w:id="753" w:name="_Toc78878851"/>
            <w:bookmarkStart w:id="754" w:name="_Toc78879073"/>
            <w:bookmarkStart w:id="755" w:name="_Toc78879292"/>
            <w:bookmarkStart w:id="756" w:name="_Toc78879511"/>
            <w:bookmarkStart w:id="757" w:name="_Toc78879729"/>
            <w:bookmarkStart w:id="758" w:name="_Toc78879947"/>
            <w:bookmarkStart w:id="759" w:name="_Toc78880164"/>
            <w:bookmarkStart w:id="760" w:name="_Toc78878405"/>
            <w:bookmarkStart w:id="761" w:name="_Toc78878629"/>
            <w:bookmarkStart w:id="762" w:name="_Toc78878852"/>
            <w:bookmarkStart w:id="763" w:name="_Toc78879074"/>
            <w:bookmarkStart w:id="764" w:name="_Toc78879293"/>
            <w:bookmarkStart w:id="765" w:name="_Toc78879512"/>
            <w:bookmarkStart w:id="766" w:name="_Toc78879730"/>
            <w:bookmarkStart w:id="767" w:name="_Toc78879948"/>
            <w:bookmarkStart w:id="768" w:name="_Toc78880165"/>
            <w:bookmarkStart w:id="769" w:name="_Toc78878406"/>
            <w:bookmarkStart w:id="770" w:name="_Toc78878630"/>
            <w:bookmarkStart w:id="771" w:name="_Toc78878853"/>
            <w:bookmarkStart w:id="772" w:name="_Toc78879075"/>
            <w:bookmarkStart w:id="773" w:name="_Toc78879294"/>
            <w:bookmarkStart w:id="774" w:name="_Toc78879513"/>
            <w:bookmarkStart w:id="775" w:name="_Toc78879731"/>
            <w:bookmarkStart w:id="776" w:name="_Toc78879949"/>
            <w:bookmarkStart w:id="777" w:name="_Toc78880166"/>
            <w:bookmarkStart w:id="778" w:name="_Toc78878408"/>
            <w:bookmarkStart w:id="779" w:name="_Toc78878632"/>
            <w:bookmarkStart w:id="780" w:name="_Toc78878855"/>
            <w:bookmarkStart w:id="781" w:name="_Toc78879077"/>
            <w:bookmarkStart w:id="782" w:name="_Toc78879296"/>
            <w:bookmarkStart w:id="783" w:name="_Toc78879515"/>
            <w:bookmarkStart w:id="784" w:name="_Toc78879733"/>
            <w:bookmarkStart w:id="785" w:name="_Toc78879951"/>
            <w:bookmarkStart w:id="786" w:name="_Toc78880168"/>
            <w:bookmarkStart w:id="787" w:name="_Toc78878409"/>
            <w:bookmarkStart w:id="788" w:name="_Toc78878633"/>
            <w:bookmarkStart w:id="789" w:name="_Toc78878856"/>
            <w:bookmarkStart w:id="790" w:name="_Toc78879078"/>
            <w:bookmarkStart w:id="791" w:name="_Toc78879297"/>
            <w:bookmarkStart w:id="792" w:name="_Toc78879516"/>
            <w:bookmarkStart w:id="793" w:name="_Toc78879734"/>
            <w:bookmarkStart w:id="794" w:name="_Toc78879952"/>
            <w:bookmarkStart w:id="795" w:name="_Toc78880169"/>
            <w:bookmarkStart w:id="796" w:name="_Toc78878410"/>
            <w:bookmarkStart w:id="797" w:name="_Toc78878634"/>
            <w:bookmarkStart w:id="798" w:name="_Toc78878857"/>
            <w:bookmarkStart w:id="799" w:name="_Toc78879079"/>
            <w:bookmarkStart w:id="800" w:name="_Toc78879298"/>
            <w:bookmarkStart w:id="801" w:name="_Toc78879517"/>
            <w:bookmarkStart w:id="802" w:name="_Toc78879735"/>
            <w:bookmarkStart w:id="803" w:name="_Toc78879953"/>
            <w:bookmarkStart w:id="804" w:name="_Toc78880170"/>
            <w:bookmarkStart w:id="805" w:name="_Toc78878411"/>
            <w:bookmarkStart w:id="806" w:name="_Toc78878635"/>
            <w:bookmarkStart w:id="807" w:name="_Toc78878858"/>
            <w:bookmarkStart w:id="808" w:name="_Toc78879080"/>
            <w:bookmarkStart w:id="809" w:name="_Toc78879299"/>
            <w:bookmarkStart w:id="810" w:name="_Toc78879518"/>
            <w:bookmarkStart w:id="811" w:name="_Toc78879736"/>
            <w:bookmarkStart w:id="812" w:name="_Toc78879954"/>
            <w:bookmarkStart w:id="813" w:name="_Toc78880171"/>
            <w:bookmarkStart w:id="814" w:name="_Toc78878412"/>
            <w:bookmarkStart w:id="815" w:name="_Toc78878636"/>
            <w:bookmarkStart w:id="816" w:name="_Toc78878859"/>
            <w:bookmarkStart w:id="817" w:name="_Toc78879081"/>
            <w:bookmarkStart w:id="818" w:name="_Toc78879300"/>
            <w:bookmarkStart w:id="819" w:name="_Toc78879519"/>
            <w:bookmarkStart w:id="820" w:name="_Toc78879737"/>
            <w:bookmarkStart w:id="821" w:name="_Toc78879955"/>
            <w:bookmarkStart w:id="822" w:name="_Toc78880172"/>
            <w:bookmarkStart w:id="823" w:name="_Toc78878413"/>
            <w:bookmarkStart w:id="824" w:name="_Toc78878637"/>
            <w:bookmarkStart w:id="825" w:name="_Toc78878860"/>
            <w:bookmarkStart w:id="826" w:name="_Toc78879082"/>
            <w:bookmarkStart w:id="827" w:name="_Toc78879301"/>
            <w:bookmarkStart w:id="828" w:name="_Toc78879520"/>
            <w:bookmarkStart w:id="829" w:name="_Toc78879738"/>
            <w:bookmarkStart w:id="830" w:name="_Toc78879956"/>
            <w:bookmarkStart w:id="831" w:name="_Toc78880173"/>
            <w:bookmarkStart w:id="832" w:name="_Toc78878414"/>
            <w:bookmarkStart w:id="833" w:name="_Toc78878638"/>
            <w:bookmarkStart w:id="834" w:name="_Toc78878861"/>
            <w:bookmarkStart w:id="835" w:name="_Toc78879083"/>
            <w:bookmarkStart w:id="836" w:name="_Toc78879302"/>
            <w:bookmarkStart w:id="837" w:name="_Toc78879521"/>
            <w:bookmarkStart w:id="838" w:name="_Toc78879739"/>
            <w:bookmarkStart w:id="839" w:name="_Toc78879957"/>
            <w:bookmarkStart w:id="840" w:name="_Toc78880174"/>
            <w:bookmarkStart w:id="841" w:name="_Toc78878415"/>
            <w:bookmarkStart w:id="842" w:name="_Toc78878639"/>
            <w:bookmarkStart w:id="843" w:name="_Toc78878862"/>
            <w:bookmarkStart w:id="844" w:name="_Toc78879084"/>
            <w:bookmarkStart w:id="845" w:name="_Toc78879303"/>
            <w:bookmarkStart w:id="846" w:name="_Toc78879522"/>
            <w:bookmarkStart w:id="847" w:name="_Toc78879740"/>
            <w:bookmarkStart w:id="848" w:name="_Toc78879958"/>
            <w:bookmarkStart w:id="849" w:name="_Toc78880175"/>
            <w:bookmarkStart w:id="850" w:name="_Toc78878417"/>
            <w:bookmarkStart w:id="851" w:name="_Toc78878641"/>
            <w:bookmarkStart w:id="852" w:name="_Toc78878864"/>
            <w:bookmarkStart w:id="853" w:name="_Toc78879086"/>
            <w:bookmarkStart w:id="854" w:name="_Toc78879305"/>
            <w:bookmarkStart w:id="855" w:name="_Toc78879524"/>
            <w:bookmarkStart w:id="856" w:name="_Toc78879742"/>
            <w:bookmarkStart w:id="857" w:name="_Toc78879960"/>
            <w:bookmarkStart w:id="858" w:name="_Toc78880177"/>
            <w:bookmarkStart w:id="859" w:name="_Toc78878418"/>
            <w:bookmarkStart w:id="860" w:name="_Toc78878642"/>
            <w:bookmarkStart w:id="861" w:name="_Toc78878865"/>
            <w:bookmarkStart w:id="862" w:name="_Toc78879087"/>
            <w:bookmarkStart w:id="863" w:name="_Toc78879306"/>
            <w:bookmarkStart w:id="864" w:name="_Toc78879525"/>
            <w:bookmarkStart w:id="865" w:name="_Toc78879743"/>
            <w:bookmarkStart w:id="866" w:name="_Toc78879961"/>
            <w:bookmarkStart w:id="867" w:name="_Toc78880178"/>
            <w:bookmarkStart w:id="868" w:name="_Toc78878419"/>
            <w:bookmarkStart w:id="869" w:name="_Toc78878643"/>
            <w:bookmarkStart w:id="870" w:name="_Toc78878866"/>
            <w:bookmarkStart w:id="871" w:name="_Toc78879088"/>
            <w:bookmarkStart w:id="872" w:name="_Toc78879307"/>
            <w:bookmarkStart w:id="873" w:name="_Toc78879526"/>
            <w:bookmarkStart w:id="874" w:name="_Toc78879744"/>
            <w:bookmarkStart w:id="875" w:name="_Toc78879962"/>
            <w:bookmarkStart w:id="876" w:name="_Toc78880179"/>
            <w:bookmarkStart w:id="877" w:name="_Toc78878420"/>
            <w:bookmarkStart w:id="878" w:name="_Toc78878644"/>
            <w:bookmarkStart w:id="879" w:name="_Toc78878867"/>
            <w:bookmarkStart w:id="880" w:name="_Toc78879089"/>
            <w:bookmarkStart w:id="881" w:name="_Toc78879308"/>
            <w:bookmarkStart w:id="882" w:name="_Toc78879527"/>
            <w:bookmarkStart w:id="883" w:name="_Toc78879745"/>
            <w:bookmarkStart w:id="884" w:name="_Toc78879963"/>
            <w:bookmarkStart w:id="885" w:name="_Toc78880180"/>
            <w:bookmarkStart w:id="886" w:name="_Toc78878421"/>
            <w:bookmarkStart w:id="887" w:name="_Toc78878645"/>
            <w:bookmarkStart w:id="888" w:name="_Toc78878868"/>
            <w:bookmarkStart w:id="889" w:name="_Toc78879090"/>
            <w:bookmarkStart w:id="890" w:name="_Toc78879309"/>
            <w:bookmarkStart w:id="891" w:name="_Toc78879528"/>
            <w:bookmarkStart w:id="892" w:name="_Toc78879746"/>
            <w:bookmarkStart w:id="893" w:name="_Toc78879964"/>
            <w:bookmarkStart w:id="894" w:name="_Toc78880181"/>
            <w:bookmarkStart w:id="895" w:name="_Toc78878422"/>
            <w:bookmarkStart w:id="896" w:name="_Toc78878646"/>
            <w:bookmarkStart w:id="897" w:name="_Toc78878869"/>
            <w:bookmarkStart w:id="898" w:name="_Toc78879091"/>
            <w:bookmarkStart w:id="899" w:name="_Toc78879310"/>
            <w:bookmarkStart w:id="900" w:name="_Toc78879529"/>
            <w:bookmarkStart w:id="901" w:name="_Toc78879747"/>
            <w:bookmarkStart w:id="902" w:name="_Toc78879965"/>
            <w:bookmarkStart w:id="903" w:name="_Toc78880182"/>
            <w:bookmarkStart w:id="904" w:name="_Toc78878424"/>
            <w:bookmarkStart w:id="905" w:name="_Toc78878648"/>
            <w:bookmarkStart w:id="906" w:name="_Toc78878871"/>
            <w:bookmarkStart w:id="907" w:name="_Toc78879093"/>
            <w:bookmarkStart w:id="908" w:name="_Toc78879312"/>
            <w:bookmarkStart w:id="909" w:name="_Toc78879531"/>
            <w:bookmarkStart w:id="910" w:name="_Toc78879749"/>
            <w:bookmarkStart w:id="911" w:name="_Toc78879967"/>
            <w:bookmarkStart w:id="912" w:name="_Toc78880184"/>
            <w:bookmarkStart w:id="913" w:name="_Toc78878425"/>
            <w:bookmarkStart w:id="914" w:name="_Toc78878649"/>
            <w:bookmarkStart w:id="915" w:name="_Toc78878872"/>
            <w:bookmarkStart w:id="916" w:name="_Toc78879094"/>
            <w:bookmarkStart w:id="917" w:name="_Toc78879313"/>
            <w:bookmarkStart w:id="918" w:name="_Toc78879532"/>
            <w:bookmarkStart w:id="919" w:name="_Toc78879750"/>
            <w:bookmarkStart w:id="920" w:name="_Toc78879968"/>
            <w:bookmarkStart w:id="921" w:name="_Toc78880185"/>
            <w:bookmarkStart w:id="922" w:name="_Toc78878426"/>
            <w:bookmarkStart w:id="923" w:name="_Toc78878650"/>
            <w:bookmarkStart w:id="924" w:name="_Toc78878873"/>
            <w:bookmarkStart w:id="925" w:name="_Toc78879095"/>
            <w:bookmarkStart w:id="926" w:name="_Toc78879314"/>
            <w:bookmarkStart w:id="927" w:name="_Toc78879533"/>
            <w:bookmarkStart w:id="928" w:name="_Toc78879751"/>
            <w:bookmarkStart w:id="929" w:name="_Toc78879969"/>
            <w:bookmarkStart w:id="930" w:name="_Toc78880186"/>
            <w:bookmarkStart w:id="931" w:name="_Toc78878427"/>
            <w:bookmarkStart w:id="932" w:name="_Toc78878651"/>
            <w:bookmarkStart w:id="933" w:name="_Toc78878874"/>
            <w:bookmarkStart w:id="934" w:name="_Toc78879096"/>
            <w:bookmarkStart w:id="935" w:name="_Toc78879315"/>
            <w:bookmarkStart w:id="936" w:name="_Toc78879534"/>
            <w:bookmarkStart w:id="937" w:name="_Toc78879752"/>
            <w:bookmarkStart w:id="938" w:name="_Toc78879970"/>
            <w:bookmarkStart w:id="939" w:name="_Toc78880187"/>
            <w:bookmarkStart w:id="940" w:name="_Toc78878428"/>
            <w:bookmarkStart w:id="941" w:name="_Toc78878652"/>
            <w:bookmarkStart w:id="942" w:name="_Toc78878875"/>
            <w:bookmarkStart w:id="943" w:name="_Toc78879097"/>
            <w:bookmarkStart w:id="944" w:name="_Toc78879316"/>
            <w:bookmarkStart w:id="945" w:name="_Toc78879535"/>
            <w:bookmarkStart w:id="946" w:name="_Toc78879753"/>
            <w:bookmarkStart w:id="947" w:name="_Toc78879971"/>
            <w:bookmarkStart w:id="948" w:name="_Toc78880188"/>
            <w:bookmarkStart w:id="949" w:name="_Toc78878429"/>
            <w:bookmarkStart w:id="950" w:name="_Toc78878653"/>
            <w:bookmarkStart w:id="951" w:name="_Toc78878876"/>
            <w:bookmarkStart w:id="952" w:name="_Toc78879098"/>
            <w:bookmarkStart w:id="953" w:name="_Toc78879317"/>
            <w:bookmarkStart w:id="954" w:name="_Toc78879536"/>
            <w:bookmarkStart w:id="955" w:name="_Toc78879754"/>
            <w:bookmarkStart w:id="956" w:name="_Toc78879972"/>
            <w:bookmarkStart w:id="957" w:name="_Toc78880189"/>
            <w:bookmarkStart w:id="958" w:name="_Toc78878431"/>
            <w:bookmarkStart w:id="959" w:name="_Toc78878655"/>
            <w:bookmarkStart w:id="960" w:name="_Toc78878878"/>
            <w:bookmarkStart w:id="961" w:name="_Toc78879100"/>
            <w:bookmarkStart w:id="962" w:name="_Toc78879319"/>
            <w:bookmarkStart w:id="963" w:name="_Toc78879538"/>
            <w:bookmarkStart w:id="964" w:name="_Toc78879756"/>
            <w:bookmarkStart w:id="965" w:name="_Toc78879974"/>
            <w:bookmarkStart w:id="966" w:name="_Toc78880191"/>
            <w:bookmarkStart w:id="967" w:name="_Toc78878432"/>
            <w:bookmarkStart w:id="968" w:name="_Toc78878656"/>
            <w:bookmarkStart w:id="969" w:name="_Toc78878879"/>
            <w:bookmarkStart w:id="970" w:name="_Toc78879101"/>
            <w:bookmarkStart w:id="971" w:name="_Toc78879320"/>
            <w:bookmarkStart w:id="972" w:name="_Toc78879539"/>
            <w:bookmarkStart w:id="973" w:name="_Toc78879757"/>
            <w:bookmarkStart w:id="974" w:name="_Toc78879975"/>
            <w:bookmarkStart w:id="975" w:name="_Toc78880192"/>
            <w:bookmarkStart w:id="976" w:name="_Toc78878433"/>
            <w:bookmarkStart w:id="977" w:name="_Toc78878657"/>
            <w:bookmarkStart w:id="978" w:name="_Toc78878880"/>
            <w:bookmarkStart w:id="979" w:name="_Toc78879102"/>
            <w:bookmarkStart w:id="980" w:name="_Toc78879321"/>
            <w:bookmarkStart w:id="981" w:name="_Toc78879540"/>
            <w:bookmarkStart w:id="982" w:name="_Toc78879758"/>
            <w:bookmarkStart w:id="983" w:name="_Toc78879976"/>
            <w:bookmarkStart w:id="984" w:name="_Toc78880193"/>
            <w:bookmarkStart w:id="985" w:name="_Toc78878434"/>
            <w:bookmarkStart w:id="986" w:name="_Toc78878658"/>
            <w:bookmarkStart w:id="987" w:name="_Toc78878881"/>
            <w:bookmarkStart w:id="988" w:name="_Toc78879103"/>
            <w:bookmarkStart w:id="989" w:name="_Toc78879322"/>
            <w:bookmarkStart w:id="990" w:name="_Toc78879541"/>
            <w:bookmarkStart w:id="991" w:name="_Toc78879759"/>
            <w:bookmarkStart w:id="992" w:name="_Toc78879977"/>
            <w:bookmarkStart w:id="993" w:name="_Toc78880194"/>
            <w:bookmarkStart w:id="994" w:name="_Toc78878435"/>
            <w:bookmarkStart w:id="995" w:name="_Toc78878659"/>
            <w:bookmarkStart w:id="996" w:name="_Toc78878882"/>
            <w:bookmarkStart w:id="997" w:name="_Toc78879104"/>
            <w:bookmarkStart w:id="998" w:name="_Toc78879323"/>
            <w:bookmarkStart w:id="999" w:name="_Toc78879542"/>
            <w:bookmarkStart w:id="1000" w:name="_Toc78879760"/>
            <w:bookmarkStart w:id="1001" w:name="_Toc78879978"/>
            <w:bookmarkStart w:id="1002" w:name="_Toc78880195"/>
            <w:bookmarkStart w:id="1003" w:name="_Toc78878436"/>
            <w:bookmarkStart w:id="1004" w:name="_Toc78878660"/>
            <w:bookmarkStart w:id="1005" w:name="_Toc78878883"/>
            <w:bookmarkStart w:id="1006" w:name="_Toc78879105"/>
            <w:bookmarkStart w:id="1007" w:name="_Toc78879324"/>
            <w:bookmarkStart w:id="1008" w:name="_Toc78879543"/>
            <w:bookmarkStart w:id="1009" w:name="_Toc78879761"/>
            <w:bookmarkStart w:id="1010" w:name="_Toc78879979"/>
            <w:bookmarkStart w:id="1011" w:name="_Toc78880196"/>
            <w:bookmarkStart w:id="1012" w:name="_Toc78878437"/>
            <w:bookmarkStart w:id="1013" w:name="_Toc78878661"/>
            <w:bookmarkStart w:id="1014" w:name="_Toc78878884"/>
            <w:bookmarkStart w:id="1015" w:name="_Toc78879106"/>
            <w:bookmarkStart w:id="1016" w:name="_Toc78879325"/>
            <w:bookmarkStart w:id="1017" w:name="_Toc78879544"/>
            <w:bookmarkStart w:id="1018" w:name="_Toc78879762"/>
            <w:bookmarkStart w:id="1019" w:name="_Toc78879980"/>
            <w:bookmarkStart w:id="1020" w:name="_Toc78880197"/>
            <w:bookmarkStart w:id="1021" w:name="_Toc78878439"/>
            <w:bookmarkStart w:id="1022" w:name="_Toc78878663"/>
            <w:bookmarkStart w:id="1023" w:name="_Toc78878886"/>
            <w:bookmarkStart w:id="1024" w:name="_Toc78879108"/>
            <w:bookmarkStart w:id="1025" w:name="_Toc78879327"/>
            <w:bookmarkStart w:id="1026" w:name="_Toc78879546"/>
            <w:bookmarkStart w:id="1027" w:name="_Toc78879764"/>
            <w:bookmarkStart w:id="1028" w:name="_Toc78879982"/>
            <w:bookmarkStart w:id="1029" w:name="_Toc78880199"/>
            <w:bookmarkStart w:id="1030" w:name="_Toc78878440"/>
            <w:bookmarkStart w:id="1031" w:name="_Toc78878664"/>
            <w:bookmarkStart w:id="1032" w:name="_Toc78878887"/>
            <w:bookmarkStart w:id="1033" w:name="_Toc78879109"/>
            <w:bookmarkStart w:id="1034" w:name="_Toc78879328"/>
            <w:bookmarkStart w:id="1035" w:name="_Toc78879547"/>
            <w:bookmarkStart w:id="1036" w:name="_Toc78879765"/>
            <w:bookmarkStart w:id="1037" w:name="_Toc78879983"/>
            <w:bookmarkStart w:id="1038" w:name="_Toc78880200"/>
            <w:bookmarkStart w:id="1039" w:name="_Toc78878441"/>
            <w:bookmarkStart w:id="1040" w:name="_Toc78878665"/>
            <w:bookmarkStart w:id="1041" w:name="_Toc78878888"/>
            <w:bookmarkStart w:id="1042" w:name="_Toc78879110"/>
            <w:bookmarkStart w:id="1043" w:name="_Toc78879329"/>
            <w:bookmarkStart w:id="1044" w:name="_Toc78879548"/>
            <w:bookmarkStart w:id="1045" w:name="_Toc78879766"/>
            <w:bookmarkStart w:id="1046" w:name="_Toc78879984"/>
            <w:bookmarkStart w:id="1047" w:name="_Toc78880201"/>
            <w:bookmarkStart w:id="1048" w:name="_Toc78878442"/>
            <w:bookmarkStart w:id="1049" w:name="_Toc78878666"/>
            <w:bookmarkStart w:id="1050" w:name="_Toc78878889"/>
            <w:bookmarkStart w:id="1051" w:name="_Toc78879111"/>
            <w:bookmarkStart w:id="1052" w:name="_Toc78879330"/>
            <w:bookmarkStart w:id="1053" w:name="_Toc78879549"/>
            <w:bookmarkStart w:id="1054" w:name="_Toc78879767"/>
            <w:bookmarkStart w:id="1055" w:name="_Toc78879985"/>
            <w:bookmarkStart w:id="1056" w:name="_Toc78880202"/>
            <w:bookmarkStart w:id="1057" w:name="_Toc78878443"/>
            <w:bookmarkStart w:id="1058" w:name="_Toc78878667"/>
            <w:bookmarkStart w:id="1059" w:name="_Toc78878890"/>
            <w:bookmarkStart w:id="1060" w:name="_Toc78879112"/>
            <w:bookmarkStart w:id="1061" w:name="_Toc78879331"/>
            <w:bookmarkStart w:id="1062" w:name="_Toc78879550"/>
            <w:bookmarkStart w:id="1063" w:name="_Toc78879768"/>
            <w:bookmarkStart w:id="1064" w:name="_Toc78879986"/>
            <w:bookmarkStart w:id="1065" w:name="_Toc78880203"/>
            <w:bookmarkStart w:id="1066" w:name="_Toc78878444"/>
            <w:bookmarkStart w:id="1067" w:name="_Toc78878668"/>
            <w:bookmarkStart w:id="1068" w:name="_Toc78878891"/>
            <w:bookmarkStart w:id="1069" w:name="_Toc78879113"/>
            <w:bookmarkStart w:id="1070" w:name="_Toc78879332"/>
            <w:bookmarkStart w:id="1071" w:name="_Toc78879551"/>
            <w:bookmarkStart w:id="1072" w:name="_Toc78879769"/>
            <w:bookmarkStart w:id="1073" w:name="_Toc78879987"/>
            <w:bookmarkStart w:id="1074" w:name="_Toc78880204"/>
            <w:bookmarkStart w:id="1075" w:name="_Toc78878445"/>
            <w:bookmarkStart w:id="1076" w:name="_Toc78878669"/>
            <w:bookmarkStart w:id="1077" w:name="_Toc78878892"/>
            <w:bookmarkStart w:id="1078" w:name="_Toc78879114"/>
            <w:bookmarkStart w:id="1079" w:name="_Toc78879333"/>
            <w:bookmarkStart w:id="1080" w:name="_Toc78879552"/>
            <w:bookmarkStart w:id="1081" w:name="_Toc78879770"/>
            <w:bookmarkStart w:id="1082" w:name="_Toc78879988"/>
            <w:bookmarkStart w:id="1083" w:name="_Toc78880205"/>
            <w:bookmarkStart w:id="1084" w:name="_Toc78878446"/>
            <w:bookmarkStart w:id="1085" w:name="_Toc78878670"/>
            <w:bookmarkStart w:id="1086" w:name="_Toc78878893"/>
            <w:bookmarkStart w:id="1087" w:name="_Toc78879115"/>
            <w:bookmarkStart w:id="1088" w:name="_Toc78879334"/>
            <w:bookmarkStart w:id="1089" w:name="_Toc78879553"/>
            <w:bookmarkStart w:id="1090" w:name="_Toc78879771"/>
            <w:bookmarkStart w:id="1091" w:name="_Toc78879989"/>
            <w:bookmarkStart w:id="1092" w:name="_Toc78880206"/>
            <w:bookmarkStart w:id="1093" w:name="_Toc78878447"/>
            <w:bookmarkStart w:id="1094" w:name="_Toc78878671"/>
            <w:bookmarkStart w:id="1095" w:name="_Toc78878894"/>
            <w:bookmarkStart w:id="1096" w:name="_Toc78879116"/>
            <w:bookmarkStart w:id="1097" w:name="_Toc78879335"/>
            <w:bookmarkStart w:id="1098" w:name="_Toc78879554"/>
            <w:bookmarkStart w:id="1099" w:name="_Toc78879772"/>
            <w:bookmarkStart w:id="1100" w:name="_Toc78879990"/>
            <w:bookmarkStart w:id="1101" w:name="_Toc78880207"/>
            <w:bookmarkStart w:id="1102" w:name="_Toc78878448"/>
            <w:bookmarkStart w:id="1103" w:name="_Toc78878672"/>
            <w:bookmarkStart w:id="1104" w:name="_Toc78878895"/>
            <w:bookmarkStart w:id="1105" w:name="_Toc78879117"/>
            <w:bookmarkStart w:id="1106" w:name="_Toc78879336"/>
            <w:bookmarkStart w:id="1107" w:name="_Toc78879555"/>
            <w:bookmarkStart w:id="1108" w:name="_Toc78879773"/>
            <w:bookmarkStart w:id="1109" w:name="_Toc78879991"/>
            <w:bookmarkStart w:id="1110" w:name="_Toc78880208"/>
            <w:bookmarkStart w:id="1111" w:name="_Toc78878449"/>
            <w:bookmarkStart w:id="1112" w:name="_Toc78878673"/>
            <w:bookmarkStart w:id="1113" w:name="_Toc78878896"/>
            <w:bookmarkStart w:id="1114" w:name="_Toc78879118"/>
            <w:bookmarkStart w:id="1115" w:name="_Toc78879337"/>
            <w:bookmarkStart w:id="1116" w:name="_Toc78879556"/>
            <w:bookmarkStart w:id="1117" w:name="_Toc78879774"/>
            <w:bookmarkStart w:id="1118" w:name="_Toc78879992"/>
            <w:bookmarkStart w:id="1119" w:name="_Toc78880209"/>
            <w:bookmarkStart w:id="1120" w:name="_Toc78878450"/>
            <w:bookmarkStart w:id="1121" w:name="_Toc78878674"/>
            <w:bookmarkStart w:id="1122" w:name="_Toc78878897"/>
            <w:bookmarkStart w:id="1123" w:name="_Toc78879119"/>
            <w:bookmarkStart w:id="1124" w:name="_Toc78879338"/>
            <w:bookmarkStart w:id="1125" w:name="_Toc78879557"/>
            <w:bookmarkStart w:id="1126" w:name="_Toc78879775"/>
            <w:bookmarkStart w:id="1127" w:name="_Toc78879993"/>
            <w:bookmarkStart w:id="1128" w:name="_Toc78880210"/>
            <w:bookmarkStart w:id="1129" w:name="_Toc78878451"/>
            <w:bookmarkStart w:id="1130" w:name="_Toc78878675"/>
            <w:bookmarkStart w:id="1131" w:name="_Toc78878898"/>
            <w:bookmarkStart w:id="1132" w:name="_Toc78879120"/>
            <w:bookmarkStart w:id="1133" w:name="_Toc78879339"/>
            <w:bookmarkStart w:id="1134" w:name="_Toc78879558"/>
            <w:bookmarkStart w:id="1135" w:name="_Toc78879776"/>
            <w:bookmarkStart w:id="1136" w:name="_Toc78879994"/>
            <w:bookmarkStart w:id="1137" w:name="_Toc78880211"/>
            <w:bookmarkStart w:id="1138" w:name="_Toc78878452"/>
            <w:bookmarkStart w:id="1139" w:name="_Toc78878676"/>
            <w:bookmarkStart w:id="1140" w:name="_Toc78878899"/>
            <w:bookmarkStart w:id="1141" w:name="_Toc78879121"/>
            <w:bookmarkStart w:id="1142" w:name="_Toc78879340"/>
            <w:bookmarkStart w:id="1143" w:name="_Toc78879559"/>
            <w:bookmarkStart w:id="1144" w:name="_Toc78879777"/>
            <w:bookmarkStart w:id="1145" w:name="_Toc78879995"/>
            <w:bookmarkStart w:id="1146" w:name="_Toc78880212"/>
            <w:bookmarkStart w:id="1147" w:name="_Toc78878453"/>
            <w:bookmarkStart w:id="1148" w:name="_Toc78878677"/>
            <w:bookmarkStart w:id="1149" w:name="_Toc78878900"/>
            <w:bookmarkStart w:id="1150" w:name="_Toc78879122"/>
            <w:bookmarkStart w:id="1151" w:name="_Toc78879341"/>
            <w:bookmarkStart w:id="1152" w:name="_Toc78879560"/>
            <w:bookmarkStart w:id="1153" w:name="_Toc78879778"/>
            <w:bookmarkStart w:id="1154" w:name="_Toc78879996"/>
            <w:bookmarkStart w:id="1155" w:name="_Toc78880213"/>
            <w:bookmarkStart w:id="1156" w:name="_Toc78878454"/>
            <w:bookmarkStart w:id="1157" w:name="_Toc78878678"/>
            <w:bookmarkStart w:id="1158" w:name="_Toc78878901"/>
            <w:bookmarkStart w:id="1159" w:name="_Toc78879123"/>
            <w:bookmarkStart w:id="1160" w:name="_Toc78879342"/>
            <w:bookmarkStart w:id="1161" w:name="_Toc78879561"/>
            <w:bookmarkStart w:id="1162" w:name="_Toc78879779"/>
            <w:bookmarkStart w:id="1163" w:name="_Toc78879997"/>
            <w:bookmarkStart w:id="1164" w:name="_Toc78880214"/>
            <w:bookmarkStart w:id="1165" w:name="_Toc78878455"/>
            <w:bookmarkStart w:id="1166" w:name="_Toc78878679"/>
            <w:bookmarkStart w:id="1167" w:name="_Toc78878902"/>
            <w:bookmarkStart w:id="1168" w:name="_Toc78879124"/>
            <w:bookmarkStart w:id="1169" w:name="_Toc78879343"/>
            <w:bookmarkStart w:id="1170" w:name="_Toc78879562"/>
            <w:bookmarkStart w:id="1171" w:name="_Toc78879780"/>
            <w:bookmarkStart w:id="1172" w:name="_Toc78879998"/>
            <w:bookmarkStart w:id="1173" w:name="_Toc78880215"/>
            <w:bookmarkStart w:id="1174" w:name="_Toc78878456"/>
            <w:bookmarkStart w:id="1175" w:name="_Toc78878680"/>
            <w:bookmarkStart w:id="1176" w:name="_Toc78878903"/>
            <w:bookmarkStart w:id="1177" w:name="_Toc78879125"/>
            <w:bookmarkStart w:id="1178" w:name="_Toc78879344"/>
            <w:bookmarkStart w:id="1179" w:name="_Toc78879563"/>
            <w:bookmarkStart w:id="1180" w:name="_Toc78879781"/>
            <w:bookmarkStart w:id="1181" w:name="_Toc78879999"/>
            <w:bookmarkStart w:id="1182" w:name="_Toc78880216"/>
            <w:bookmarkStart w:id="1183" w:name="_Toc78878457"/>
            <w:bookmarkStart w:id="1184" w:name="_Toc78878681"/>
            <w:bookmarkStart w:id="1185" w:name="_Toc78878904"/>
            <w:bookmarkStart w:id="1186" w:name="_Toc78879126"/>
            <w:bookmarkStart w:id="1187" w:name="_Toc78879345"/>
            <w:bookmarkStart w:id="1188" w:name="_Toc78879564"/>
            <w:bookmarkStart w:id="1189" w:name="_Toc78879782"/>
            <w:bookmarkStart w:id="1190" w:name="_Toc78880000"/>
            <w:bookmarkStart w:id="1191" w:name="_Toc78880217"/>
            <w:bookmarkStart w:id="1192" w:name="_Toc78878458"/>
            <w:bookmarkStart w:id="1193" w:name="_Toc78878682"/>
            <w:bookmarkStart w:id="1194" w:name="_Toc78878905"/>
            <w:bookmarkStart w:id="1195" w:name="_Toc78879127"/>
            <w:bookmarkStart w:id="1196" w:name="_Toc78879346"/>
            <w:bookmarkStart w:id="1197" w:name="_Toc78879565"/>
            <w:bookmarkStart w:id="1198" w:name="_Toc78879783"/>
            <w:bookmarkStart w:id="1199" w:name="_Toc78880001"/>
            <w:bookmarkStart w:id="1200" w:name="_Toc78880218"/>
            <w:bookmarkStart w:id="1201" w:name="_Toc78878459"/>
            <w:bookmarkStart w:id="1202" w:name="_Toc78878683"/>
            <w:bookmarkStart w:id="1203" w:name="_Toc78878906"/>
            <w:bookmarkStart w:id="1204" w:name="_Toc78879128"/>
            <w:bookmarkStart w:id="1205" w:name="_Toc78879347"/>
            <w:bookmarkStart w:id="1206" w:name="_Toc78879566"/>
            <w:bookmarkStart w:id="1207" w:name="_Toc78879784"/>
            <w:bookmarkStart w:id="1208" w:name="_Toc78880002"/>
            <w:bookmarkStart w:id="1209" w:name="_Toc78880219"/>
            <w:bookmarkStart w:id="1210" w:name="_Toc78878460"/>
            <w:bookmarkStart w:id="1211" w:name="_Toc78878684"/>
            <w:bookmarkStart w:id="1212" w:name="_Toc78878907"/>
            <w:bookmarkStart w:id="1213" w:name="_Toc78879129"/>
            <w:bookmarkStart w:id="1214" w:name="_Toc78879348"/>
            <w:bookmarkStart w:id="1215" w:name="_Toc78879567"/>
            <w:bookmarkStart w:id="1216" w:name="_Toc78879785"/>
            <w:bookmarkStart w:id="1217" w:name="_Toc78880003"/>
            <w:bookmarkStart w:id="1218" w:name="_Toc78880220"/>
            <w:bookmarkStart w:id="1219" w:name="_Toc78878461"/>
            <w:bookmarkStart w:id="1220" w:name="_Toc78878685"/>
            <w:bookmarkStart w:id="1221" w:name="_Toc78878908"/>
            <w:bookmarkStart w:id="1222" w:name="_Toc78879130"/>
            <w:bookmarkStart w:id="1223" w:name="_Toc78879349"/>
            <w:bookmarkStart w:id="1224" w:name="_Toc78879568"/>
            <w:bookmarkStart w:id="1225" w:name="_Toc78879786"/>
            <w:bookmarkStart w:id="1226" w:name="_Toc78880004"/>
            <w:bookmarkStart w:id="1227" w:name="_Toc78880221"/>
            <w:bookmarkStart w:id="1228" w:name="_Toc78878462"/>
            <w:bookmarkStart w:id="1229" w:name="_Toc78878686"/>
            <w:bookmarkStart w:id="1230" w:name="_Toc78878909"/>
            <w:bookmarkStart w:id="1231" w:name="_Toc78879131"/>
            <w:bookmarkStart w:id="1232" w:name="_Toc78879350"/>
            <w:bookmarkStart w:id="1233" w:name="_Toc78879569"/>
            <w:bookmarkStart w:id="1234" w:name="_Toc78879787"/>
            <w:bookmarkStart w:id="1235" w:name="_Toc78880005"/>
            <w:bookmarkStart w:id="1236" w:name="_Toc78880222"/>
            <w:bookmarkStart w:id="1237" w:name="_Toc78878463"/>
            <w:bookmarkStart w:id="1238" w:name="_Toc78878687"/>
            <w:bookmarkStart w:id="1239" w:name="_Toc78878910"/>
            <w:bookmarkStart w:id="1240" w:name="_Toc78879132"/>
            <w:bookmarkStart w:id="1241" w:name="_Toc78879351"/>
            <w:bookmarkStart w:id="1242" w:name="_Toc78879570"/>
            <w:bookmarkStart w:id="1243" w:name="_Toc78879788"/>
            <w:bookmarkStart w:id="1244" w:name="_Toc78880006"/>
            <w:bookmarkStart w:id="1245" w:name="_Toc78880223"/>
            <w:bookmarkStart w:id="1246" w:name="_Toc78878464"/>
            <w:bookmarkStart w:id="1247" w:name="_Toc78878688"/>
            <w:bookmarkStart w:id="1248" w:name="_Toc78878911"/>
            <w:bookmarkStart w:id="1249" w:name="_Toc78879133"/>
            <w:bookmarkStart w:id="1250" w:name="_Toc78879352"/>
            <w:bookmarkStart w:id="1251" w:name="_Toc78879571"/>
            <w:bookmarkStart w:id="1252" w:name="_Toc78879789"/>
            <w:bookmarkStart w:id="1253" w:name="_Toc78880007"/>
            <w:bookmarkStart w:id="1254" w:name="_Toc78880224"/>
            <w:bookmarkStart w:id="1255" w:name="_Toc78878465"/>
            <w:bookmarkStart w:id="1256" w:name="_Toc78878689"/>
            <w:bookmarkStart w:id="1257" w:name="_Toc78878912"/>
            <w:bookmarkStart w:id="1258" w:name="_Toc78879134"/>
            <w:bookmarkStart w:id="1259" w:name="_Toc78879353"/>
            <w:bookmarkStart w:id="1260" w:name="_Toc78879572"/>
            <w:bookmarkStart w:id="1261" w:name="_Toc78879790"/>
            <w:bookmarkStart w:id="1262" w:name="_Toc78880008"/>
            <w:bookmarkStart w:id="1263" w:name="_Toc78880225"/>
            <w:bookmarkStart w:id="1264" w:name="_Toc78878466"/>
            <w:bookmarkStart w:id="1265" w:name="_Toc78878690"/>
            <w:bookmarkStart w:id="1266" w:name="_Toc78878913"/>
            <w:bookmarkStart w:id="1267" w:name="_Toc78879135"/>
            <w:bookmarkStart w:id="1268" w:name="_Toc78879354"/>
            <w:bookmarkStart w:id="1269" w:name="_Toc78879573"/>
            <w:bookmarkStart w:id="1270" w:name="_Toc78879791"/>
            <w:bookmarkStart w:id="1271" w:name="_Toc78880009"/>
            <w:bookmarkStart w:id="1272" w:name="_Toc78880226"/>
            <w:bookmarkStart w:id="1273" w:name="_Toc78878467"/>
            <w:bookmarkStart w:id="1274" w:name="_Toc78878691"/>
            <w:bookmarkStart w:id="1275" w:name="_Toc78878914"/>
            <w:bookmarkStart w:id="1276" w:name="_Toc78879136"/>
            <w:bookmarkStart w:id="1277" w:name="_Toc78879355"/>
            <w:bookmarkStart w:id="1278" w:name="_Toc78879574"/>
            <w:bookmarkStart w:id="1279" w:name="_Toc78879792"/>
            <w:bookmarkStart w:id="1280" w:name="_Toc78880010"/>
            <w:bookmarkStart w:id="1281" w:name="_Toc78880227"/>
            <w:bookmarkStart w:id="1282" w:name="_Toc78878468"/>
            <w:bookmarkStart w:id="1283" w:name="_Toc78878692"/>
            <w:bookmarkStart w:id="1284" w:name="_Toc78878915"/>
            <w:bookmarkStart w:id="1285" w:name="_Toc78879137"/>
            <w:bookmarkStart w:id="1286" w:name="_Toc78879356"/>
            <w:bookmarkStart w:id="1287" w:name="_Toc78879575"/>
            <w:bookmarkStart w:id="1288" w:name="_Toc78879793"/>
            <w:bookmarkStart w:id="1289" w:name="_Toc78880011"/>
            <w:bookmarkStart w:id="1290" w:name="_Toc78880228"/>
            <w:bookmarkStart w:id="1291" w:name="_Toc78878469"/>
            <w:bookmarkStart w:id="1292" w:name="_Toc78878693"/>
            <w:bookmarkStart w:id="1293" w:name="_Toc78878916"/>
            <w:bookmarkStart w:id="1294" w:name="_Toc78879138"/>
            <w:bookmarkStart w:id="1295" w:name="_Toc78879357"/>
            <w:bookmarkStart w:id="1296" w:name="_Toc78879576"/>
            <w:bookmarkStart w:id="1297" w:name="_Toc78879794"/>
            <w:bookmarkStart w:id="1298" w:name="_Toc78880012"/>
            <w:bookmarkStart w:id="1299" w:name="_Toc78880229"/>
            <w:bookmarkStart w:id="1300" w:name="_Toc78878470"/>
            <w:bookmarkStart w:id="1301" w:name="_Toc78878694"/>
            <w:bookmarkStart w:id="1302" w:name="_Toc78878917"/>
            <w:bookmarkStart w:id="1303" w:name="_Toc78879139"/>
            <w:bookmarkStart w:id="1304" w:name="_Toc78879358"/>
            <w:bookmarkStart w:id="1305" w:name="_Toc78879577"/>
            <w:bookmarkStart w:id="1306" w:name="_Toc78879795"/>
            <w:bookmarkStart w:id="1307" w:name="_Toc78880013"/>
            <w:bookmarkStart w:id="1308" w:name="_Toc78880230"/>
            <w:bookmarkStart w:id="1309" w:name="_Toc78878471"/>
            <w:bookmarkStart w:id="1310" w:name="_Toc78878695"/>
            <w:bookmarkStart w:id="1311" w:name="_Toc78878918"/>
            <w:bookmarkStart w:id="1312" w:name="_Toc78879140"/>
            <w:bookmarkStart w:id="1313" w:name="_Toc78879359"/>
            <w:bookmarkStart w:id="1314" w:name="_Toc78879578"/>
            <w:bookmarkStart w:id="1315" w:name="_Toc78879796"/>
            <w:bookmarkStart w:id="1316" w:name="_Toc78880014"/>
            <w:bookmarkStart w:id="1317" w:name="_Toc78880231"/>
            <w:bookmarkStart w:id="1318" w:name="_Toc78878472"/>
            <w:bookmarkStart w:id="1319" w:name="_Toc78878696"/>
            <w:bookmarkStart w:id="1320" w:name="_Toc78878919"/>
            <w:bookmarkStart w:id="1321" w:name="_Toc78879141"/>
            <w:bookmarkStart w:id="1322" w:name="_Toc78879360"/>
            <w:bookmarkStart w:id="1323" w:name="_Toc78879579"/>
            <w:bookmarkStart w:id="1324" w:name="_Toc78879797"/>
            <w:bookmarkStart w:id="1325" w:name="_Toc78880015"/>
            <w:bookmarkStart w:id="1326" w:name="_Toc78880232"/>
            <w:bookmarkStart w:id="1327" w:name="_Toc78878473"/>
            <w:bookmarkStart w:id="1328" w:name="_Toc78878697"/>
            <w:bookmarkStart w:id="1329" w:name="_Toc78878920"/>
            <w:bookmarkStart w:id="1330" w:name="_Toc78879142"/>
            <w:bookmarkStart w:id="1331" w:name="_Toc78879361"/>
            <w:bookmarkStart w:id="1332" w:name="_Toc78879580"/>
            <w:bookmarkStart w:id="1333" w:name="_Toc78879798"/>
            <w:bookmarkStart w:id="1334" w:name="_Toc78880016"/>
            <w:bookmarkStart w:id="1335" w:name="_Toc78880233"/>
            <w:bookmarkStart w:id="1336" w:name="_Toc78878474"/>
            <w:bookmarkStart w:id="1337" w:name="_Toc78878698"/>
            <w:bookmarkStart w:id="1338" w:name="_Toc78878921"/>
            <w:bookmarkStart w:id="1339" w:name="_Toc78879143"/>
            <w:bookmarkStart w:id="1340" w:name="_Toc78879362"/>
            <w:bookmarkStart w:id="1341" w:name="_Toc78879581"/>
            <w:bookmarkStart w:id="1342" w:name="_Toc78879799"/>
            <w:bookmarkStart w:id="1343" w:name="_Toc78880017"/>
            <w:bookmarkStart w:id="1344" w:name="_Toc78880234"/>
            <w:bookmarkStart w:id="1345" w:name="_Toc78878475"/>
            <w:bookmarkStart w:id="1346" w:name="_Toc78878699"/>
            <w:bookmarkStart w:id="1347" w:name="_Toc78878922"/>
            <w:bookmarkStart w:id="1348" w:name="_Toc78879144"/>
            <w:bookmarkStart w:id="1349" w:name="_Toc78879363"/>
            <w:bookmarkStart w:id="1350" w:name="_Toc78879582"/>
            <w:bookmarkStart w:id="1351" w:name="_Toc78879800"/>
            <w:bookmarkStart w:id="1352" w:name="_Toc78880018"/>
            <w:bookmarkStart w:id="1353" w:name="_Toc78880235"/>
            <w:bookmarkStart w:id="1354" w:name="_Toc78878477"/>
            <w:bookmarkStart w:id="1355" w:name="_Toc78878701"/>
            <w:bookmarkStart w:id="1356" w:name="_Toc78878924"/>
            <w:bookmarkStart w:id="1357" w:name="_Toc78879146"/>
            <w:bookmarkStart w:id="1358" w:name="_Toc78879365"/>
            <w:bookmarkStart w:id="1359" w:name="_Toc78879584"/>
            <w:bookmarkStart w:id="1360" w:name="_Toc78879802"/>
            <w:bookmarkStart w:id="1361" w:name="_Toc78880020"/>
            <w:bookmarkStart w:id="1362" w:name="_Toc78880237"/>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rsidR="00AA1A30" w:rsidRDefault="00AA1A30" w:rsidP="00AA1A30">
            <w:pPr>
              <w:rPr>
                <w:lang w:val="es-MX"/>
              </w:rPr>
            </w:pPr>
            <w:bookmarkStart w:id="1363" w:name="_Toc78878478"/>
            <w:bookmarkStart w:id="1364" w:name="_Toc78878702"/>
            <w:bookmarkStart w:id="1365" w:name="_Toc78878925"/>
            <w:bookmarkStart w:id="1366" w:name="_Toc78879147"/>
            <w:bookmarkStart w:id="1367" w:name="_Toc78879366"/>
            <w:bookmarkStart w:id="1368" w:name="_Toc78879585"/>
            <w:bookmarkStart w:id="1369" w:name="_Toc78879803"/>
            <w:bookmarkStart w:id="1370" w:name="_Toc78880021"/>
            <w:bookmarkStart w:id="1371" w:name="_Toc78880238"/>
            <w:bookmarkStart w:id="1372" w:name="_Toc78878479"/>
            <w:bookmarkStart w:id="1373" w:name="_Toc78878703"/>
            <w:bookmarkStart w:id="1374" w:name="_Toc78878926"/>
            <w:bookmarkStart w:id="1375" w:name="_Toc78879148"/>
            <w:bookmarkStart w:id="1376" w:name="_Toc78879367"/>
            <w:bookmarkStart w:id="1377" w:name="_Toc78879586"/>
            <w:bookmarkStart w:id="1378" w:name="_Toc78879804"/>
            <w:bookmarkStart w:id="1379" w:name="_Toc78880022"/>
            <w:bookmarkStart w:id="1380" w:name="_Toc78880239"/>
            <w:bookmarkStart w:id="1381" w:name="_Toc78878480"/>
            <w:bookmarkStart w:id="1382" w:name="_Toc78878704"/>
            <w:bookmarkStart w:id="1383" w:name="_Toc78878927"/>
            <w:bookmarkStart w:id="1384" w:name="_Toc78879149"/>
            <w:bookmarkStart w:id="1385" w:name="_Toc78879368"/>
            <w:bookmarkStart w:id="1386" w:name="_Toc78879587"/>
            <w:bookmarkStart w:id="1387" w:name="_Toc78879805"/>
            <w:bookmarkStart w:id="1388" w:name="_Toc78880023"/>
            <w:bookmarkStart w:id="1389" w:name="_Toc78880240"/>
            <w:bookmarkStart w:id="1390" w:name="_Toc78878481"/>
            <w:bookmarkStart w:id="1391" w:name="_Toc78878705"/>
            <w:bookmarkStart w:id="1392" w:name="_Toc78878928"/>
            <w:bookmarkStart w:id="1393" w:name="_Toc78879150"/>
            <w:bookmarkStart w:id="1394" w:name="_Toc78879369"/>
            <w:bookmarkStart w:id="1395" w:name="_Toc78879588"/>
            <w:bookmarkStart w:id="1396" w:name="_Toc78879806"/>
            <w:bookmarkStart w:id="1397" w:name="_Toc78880024"/>
            <w:bookmarkStart w:id="1398" w:name="_Toc78880241"/>
            <w:bookmarkStart w:id="1399" w:name="_Toc78878482"/>
            <w:bookmarkStart w:id="1400" w:name="_Toc78878706"/>
            <w:bookmarkStart w:id="1401" w:name="_Toc78878929"/>
            <w:bookmarkStart w:id="1402" w:name="_Toc78879151"/>
            <w:bookmarkStart w:id="1403" w:name="_Toc78879370"/>
            <w:bookmarkStart w:id="1404" w:name="_Toc78879589"/>
            <w:bookmarkStart w:id="1405" w:name="_Toc78879807"/>
            <w:bookmarkStart w:id="1406" w:name="_Toc78880025"/>
            <w:bookmarkStart w:id="1407" w:name="_Toc78880242"/>
            <w:bookmarkStart w:id="1408" w:name="_Toc78878483"/>
            <w:bookmarkStart w:id="1409" w:name="_Toc78878707"/>
            <w:bookmarkStart w:id="1410" w:name="_Toc78878930"/>
            <w:bookmarkStart w:id="1411" w:name="_Toc78879152"/>
            <w:bookmarkStart w:id="1412" w:name="_Toc78879371"/>
            <w:bookmarkStart w:id="1413" w:name="_Toc78879590"/>
            <w:bookmarkStart w:id="1414" w:name="_Toc78879808"/>
            <w:bookmarkStart w:id="1415" w:name="_Toc78880026"/>
            <w:bookmarkStart w:id="1416" w:name="_Toc78880243"/>
            <w:bookmarkStart w:id="1417" w:name="_Toc78878484"/>
            <w:bookmarkStart w:id="1418" w:name="_Toc78878708"/>
            <w:bookmarkStart w:id="1419" w:name="_Toc78878931"/>
            <w:bookmarkStart w:id="1420" w:name="_Toc78879153"/>
            <w:bookmarkStart w:id="1421" w:name="_Toc78879372"/>
            <w:bookmarkStart w:id="1422" w:name="_Toc78879591"/>
            <w:bookmarkStart w:id="1423" w:name="_Toc78879809"/>
            <w:bookmarkStart w:id="1424" w:name="_Toc78880027"/>
            <w:bookmarkStart w:id="1425" w:name="_Toc78880244"/>
            <w:bookmarkStart w:id="1426" w:name="_Toc78878485"/>
            <w:bookmarkStart w:id="1427" w:name="_Toc78878709"/>
            <w:bookmarkStart w:id="1428" w:name="_Toc78878932"/>
            <w:bookmarkStart w:id="1429" w:name="_Toc78879154"/>
            <w:bookmarkStart w:id="1430" w:name="_Toc78879373"/>
            <w:bookmarkStart w:id="1431" w:name="_Toc78879592"/>
            <w:bookmarkStart w:id="1432" w:name="_Toc78879810"/>
            <w:bookmarkStart w:id="1433" w:name="_Toc78880028"/>
            <w:bookmarkStart w:id="1434" w:name="_Toc78880245"/>
            <w:bookmarkStart w:id="1435" w:name="_Toc78878486"/>
            <w:bookmarkStart w:id="1436" w:name="_Toc78878710"/>
            <w:bookmarkStart w:id="1437" w:name="_Toc78878933"/>
            <w:bookmarkStart w:id="1438" w:name="_Toc78879155"/>
            <w:bookmarkStart w:id="1439" w:name="_Toc78879374"/>
            <w:bookmarkStart w:id="1440" w:name="_Toc78879593"/>
            <w:bookmarkStart w:id="1441" w:name="_Toc78879811"/>
            <w:bookmarkStart w:id="1442" w:name="_Toc78880029"/>
            <w:bookmarkStart w:id="1443" w:name="_Toc78880246"/>
            <w:bookmarkStart w:id="1444" w:name="_Toc78878487"/>
            <w:bookmarkStart w:id="1445" w:name="_Toc78878711"/>
            <w:bookmarkStart w:id="1446" w:name="_Toc78878934"/>
            <w:bookmarkStart w:id="1447" w:name="_Toc78879156"/>
            <w:bookmarkStart w:id="1448" w:name="_Toc78879375"/>
            <w:bookmarkStart w:id="1449" w:name="_Toc78879594"/>
            <w:bookmarkStart w:id="1450" w:name="_Toc78879812"/>
            <w:bookmarkStart w:id="1451" w:name="_Toc78880030"/>
            <w:bookmarkStart w:id="1452" w:name="_Toc78880247"/>
            <w:bookmarkStart w:id="1453" w:name="_Toc78878488"/>
            <w:bookmarkStart w:id="1454" w:name="_Toc78878712"/>
            <w:bookmarkStart w:id="1455" w:name="_Toc78878935"/>
            <w:bookmarkStart w:id="1456" w:name="_Toc78879157"/>
            <w:bookmarkStart w:id="1457" w:name="_Toc78879376"/>
            <w:bookmarkStart w:id="1458" w:name="_Toc78879595"/>
            <w:bookmarkStart w:id="1459" w:name="_Toc78879813"/>
            <w:bookmarkStart w:id="1460" w:name="_Toc78880031"/>
            <w:bookmarkStart w:id="1461" w:name="_Toc78880248"/>
            <w:bookmarkStart w:id="1462" w:name="_Toc78878489"/>
            <w:bookmarkStart w:id="1463" w:name="_Toc78878713"/>
            <w:bookmarkStart w:id="1464" w:name="_Toc78878936"/>
            <w:bookmarkStart w:id="1465" w:name="_Toc78879158"/>
            <w:bookmarkStart w:id="1466" w:name="_Toc78879377"/>
            <w:bookmarkStart w:id="1467" w:name="_Toc78879596"/>
            <w:bookmarkStart w:id="1468" w:name="_Toc78879814"/>
            <w:bookmarkStart w:id="1469" w:name="_Toc78880032"/>
            <w:bookmarkStart w:id="1470" w:name="_Toc78880249"/>
            <w:bookmarkStart w:id="1471" w:name="_Toc78878490"/>
            <w:bookmarkStart w:id="1472" w:name="_Toc78878714"/>
            <w:bookmarkStart w:id="1473" w:name="_Toc78878937"/>
            <w:bookmarkStart w:id="1474" w:name="_Toc78879159"/>
            <w:bookmarkStart w:id="1475" w:name="_Toc78879378"/>
            <w:bookmarkStart w:id="1476" w:name="_Toc78879597"/>
            <w:bookmarkStart w:id="1477" w:name="_Toc78879815"/>
            <w:bookmarkStart w:id="1478" w:name="_Toc78880033"/>
            <w:bookmarkStart w:id="1479" w:name="_Toc78880250"/>
            <w:bookmarkStart w:id="1480" w:name="_Toc78878491"/>
            <w:bookmarkStart w:id="1481" w:name="_Toc78878715"/>
            <w:bookmarkStart w:id="1482" w:name="_Toc78878938"/>
            <w:bookmarkStart w:id="1483" w:name="_Toc78879160"/>
            <w:bookmarkStart w:id="1484" w:name="_Toc78879379"/>
            <w:bookmarkStart w:id="1485" w:name="_Toc78879598"/>
            <w:bookmarkStart w:id="1486" w:name="_Toc78879816"/>
            <w:bookmarkStart w:id="1487" w:name="_Toc78880034"/>
            <w:bookmarkStart w:id="1488" w:name="_Toc78880251"/>
            <w:bookmarkStart w:id="1489" w:name="_Toc78878492"/>
            <w:bookmarkStart w:id="1490" w:name="_Toc78878716"/>
            <w:bookmarkStart w:id="1491" w:name="_Toc78878939"/>
            <w:bookmarkStart w:id="1492" w:name="_Toc78879161"/>
            <w:bookmarkStart w:id="1493" w:name="_Toc78879380"/>
            <w:bookmarkStart w:id="1494" w:name="_Toc78879599"/>
            <w:bookmarkStart w:id="1495" w:name="_Toc78879817"/>
            <w:bookmarkStart w:id="1496" w:name="_Toc78880035"/>
            <w:bookmarkStart w:id="1497" w:name="_Toc78880252"/>
            <w:bookmarkStart w:id="1498" w:name="_Toc78878493"/>
            <w:bookmarkStart w:id="1499" w:name="_Toc78878717"/>
            <w:bookmarkStart w:id="1500" w:name="_Toc78878940"/>
            <w:bookmarkStart w:id="1501" w:name="_Toc78879162"/>
            <w:bookmarkStart w:id="1502" w:name="_Toc78879381"/>
            <w:bookmarkStart w:id="1503" w:name="_Toc78879600"/>
            <w:bookmarkStart w:id="1504" w:name="_Toc78879818"/>
            <w:bookmarkStart w:id="1505" w:name="_Toc78880036"/>
            <w:bookmarkStart w:id="1506" w:name="_Toc78880253"/>
            <w:bookmarkStart w:id="1507" w:name="_Toc78878494"/>
            <w:bookmarkStart w:id="1508" w:name="_Toc78878718"/>
            <w:bookmarkStart w:id="1509" w:name="_Toc78878941"/>
            <w:bookmarkStart w:id="1510" w:name="_Toc78879163"/>
            <w:bookmarkStart w:id="1511" w:name="_Toc78879382"/>
            <w:bookmarkStart w:id="1512" w:name="_Toc78879601"/>
            <w:bookmarkStart w:id="1513" w:name="_Toc78879819"/>
            <w:bookmarkStart w:id="1514" w:name="_Toc78880037"/>
            <w:bookmarkStart w:id="1515" w:name="_Toc78880254"/>
            <w:bookmarkStart w:id="1516" w:name="_Toc78878495"/>
            <w:bookmarkStart w:id="1517" w:name="_Toc78878719"/>
            <w:bookmarkStart w:id="1518" w:name="_Toc78878942"/>
            <w:bookmarkStart w:id="1519" w:name="_Toc78879164"/>
            <w:bookmarkStart w:id="1520" w:name="_Toc78879383"/>
            <w:bookmarkStart w:id="1521" w:name="_Toc78879602"/>
            <w:bookmarkStart w:id="1522" w:name="_Toc78879820"/>
            <w:bookmarkStart w:id="1523" w:name="_Toc78880038"/>
            <w:bookmarkStart w:id="1524" w:name="_Toc78880255"/>
            <w:bookmarkStart w:id="1525" w:name="_Toc78878496"/>
            <w:bookmarkStart w:id="1526" w:name="_Toc78878720"/>
            <w:bookmarkStart w:id="1527" w:name="_Toc78878943"/>
            <w:bookmarkStart w:id="1528" w:name="_Toc78879165"/>
            <w:bookmarkStart w:id="1529" w:name="_Toc78879384"/>
            <w:bookmarkStart w:id="1530" w:name="_Toc78879603"/>
            <w:bookmarkStart w:id="1531" w:name="_Toc78879821"/>
            <w:bookmarkStart w:id="1532" w:name="_Toc78880039"/>
            <w:bookmarkStart w:id="1533" w:name="_Toc78880256"/>
            <w:bookmarkStart w:id="1534" w:name="_Toc78878497"/>
            <w:bookmarkStart w:id="1535" w:name="_Toc78878721"/>
            <w:bookmarkStart w:id="1536" w:name="_Toc78878944"/>
            <w:bookmarkStart w:id="1537" w:name="_Toc78879166"/>
            <w:bookmarkStart w:id="1538" w:name="_Toc78879385"/>
            <w:bookmarkStart w:id="1539" w:name="_Toc78879604"/>
            <w:bookmarkStart w:id="1540" w:name="_Toc78879822"/>
            <w:bookmarkStart w:id="1541" w:name="_Toc78880040"/>
            <w:bookmarkStart w:id="1542" w:name="_Toc78880257"/>
            <w:bookmarkStart w:id="1543" w:name="_Toc78878498"/>
            <w:bookmarkStart w:id="1544" w:name="_Toc78878722"/>
            <w:bookmarkStart w:id="1545" w:name="_Toc78878945"/>
            <w:bookmarkStart w:id="1546" w:name="_Toc78879167"/>
            <w:bookmarkStart w:id="1547" w:name="_Toc78879386"/>
            <w:bookmarkStart w:id="1548" w:name="_Toc78879605"/>
            <w:bookmarkStart w:id="1549" w:name="_Toc78879823"/>
            <w:bookmarkStart w:id="1550" w:name="_Toc78880041"/>
            <w:bookmarkStart w:id="1551" w:name="_Toc78880258"/>
            <w:bookmarkStart w:id="1552" w:name="_Toc78878499"/>
            <w:bookmarkStart w:id="1553" w:name="_Toc78878723"/>
            <w:bookmarkStart w:id="1554" w:name="_Toc78878946"/>
            <w:bookmarkStart w:id="1555" w:name="_Toc78879168"/>
            <w:bookmarkStart w:id="1556" w:name="_Toc78879387"/>
            <w:bookmarkStart w:id="1557" w:name="_Toc78879606"/>
            <w:bookmarkStart w:id="1558" w:name="_Toc78879824"/>
            <w:bookmarkStart w:id="1559" w:name="_Toc78880042"/>
            <w:bookmarkStart w:id="1560" w:name="_Toc78880259"/>
            <w:bookmarkStart w:id="1561" w:name="_Toc78878500"/>
            <w:bookmarkStart w:id="1562" w:name="_Toc78878724"/>
            <w:bookmarkStart w:id="1563" w:name="_Toc78878947"/>
            <w:bookmarkStart w:id="1564" w:name="_Toc78879169"/>
            <w:bookmarkStart w:id="1565" w:name="_Toc78879388"/>
            <w:bookmarkStart w:id="1566" w:name="_Toc78879607"/>
            <w:bookmarkStart w:id="1567" w:name="_Toc78879825"/>
            <w:bookmarkStart w:id="1568" w:name="_Toc78880043"/>
            <w:bookmarkStart w:id="1569" w:name="_Toc78880260"/>
            <w:bookmarkStart w:id="1570" w:name="_Toc78878501"/>
            <w:bookmarkStart w:id="1571" w:name="_Toc78878725"/>
            <w:bookmarkStart w:id="1572" w:name="_Toc78878948"/>
            <w:bookmarkStart w:id="1573" w:name="_Toc78879170"/>
            <w:bookmarkStart w:id="1574" w:name="_Toc78879389"/>
            <w:bookmarkStart w:id="1575" w:name="_Toc78879608"/>
            <w:bookmarkStart w:id="1576" w:name="_Toc78879826"/>
            <w:bookmarkStart w:id="1577" w:name="_Toc78880044"/>
            <w:bookmarkStart w:id="1578" w:name="_Toc78880261"/>
            <w:bookmarkStart w:id="1579" w:name="_Toc78878502"/>
            <w:bookmarkStart w:id="1580" w:name="_Toc78878726"/>
            <w:bookmarkStart w:id="1581" w:name="_Toc78878949"/>
            <w:bookmarkStart w:id="1582" w:name="_Toc78879171"/>
            <w:bookmarkStart w:id="1583" w:name="_Toc78879390"/>
            <w:bookmarkStart w:id="1584" w:name="_Toc78879609"/>
            <w:bookmarkStart w:id="1585" w:name="_Toc78879827"/>
            <w:bookmarkStart w:id="1586" w:name="_Toc78880045"/>
            <w:bookmarkStart w:id="1587" w:name="_Toc78880262"/>
            <w:bookmarkStart w:id="1588" w:name="_Toc78878503"/>
            <w:bookmarkStart w:id="1589" w:name="_Toc78878727"/>
            <w:bookmarkStart w:id="1590" w:name="_Toc78878950"/>
            <w:bookmarkStart w:id="1591" w:name="_Toc78879172"/>
            <w:bookmarkStart w:id="1592" w:name="_Toc78879391"/>
            <w:bookmarkStart w:id="1593" w:name="_Toc78879610"/>
            <w:bookmarkStart w:id="1594" w:name="_Toc78879828"/>
            <w:bookmarkStart w:id="1595" w:name="_Toc78880046"/>
            <w:bookmarkStart w:id="1596" w:name="_Toc78880263"/>
            <w:bookmarkStart w:id="1597" w:name="_Toc78878504"/>
            <w:bookmarkStart w:id="1598" w:name="_Toc78878728"/>
            <w:bookmarkStart w:id="1599" w:name="_Toc78878951"/>
            <w:bookmarkStart w:id="1600" w:name="_Toc78879173"/>
            <w:bookmarkStart w:id="1601" w:name="_Toc78879392"/>
            <w:bookmarkStart w:id="1602" w:name="_Toc78879611"/>
            <w:bookmarkStart w:id="1603" w:name="_Toc78879829"/>
            <w:bookmarkStart w:id="1604" w:name="_Toc78880047"/>
            <w:bookmarkStart w:id="1605" w:name="_Toc78880264"/>
            <w:bookmarkStart w:id="1606" w:name="_Toc78878505"/>
            <w:bookmarkStart w:id="1607" w:name="_Toc78878729"/>
            <w:bookmarkStart w:id="1608" w:name="_Toc78878952"/>
            <w:bookmarkStart w:id="1609" w:name="_Toc78879174"/>
            <w:bookmarkStart w:id="1610" w:name="_Toc78879393"/>
            <w:bookmarkStart w:id="1611" w:name="_Toc78879612"/>
            <w:bookmarkStart w:id="1612" w:name="_Toc78879830"/>
            <w:bookmarkStart w:id="1613" w:name="_Toc78880048"/>
            <w:bookmarkStart w:id="1614" w:name="_Toc78880265"/>
            <w:bookmarkStart w:id="1615" w:name="_Toc78878506"/>
            <w:bookmarkStart w:id="1616" w:name="_Toc78878730"/>
            <w:bookmarkStart w:id="1617" w:name="_Toc78878953"/>
            <w:bookmarkStart w:id="1618" w:name="_Toc78879175"/>
            <w:bookmarkStart w:id="1619" w:name="_Toc78879394"/>
            <w:bookmarkStart w:id="1620" w:name="_Toc78879613"/>
            <w:bookmarkStart w:id="1621" w:name="_Toc78879831"/>
            <w:bookmarkStart w:id="1622" w:name="_Toc78880049"/>
            <w:bookmarkStart w:id="1623" w:name="_Toc78880266"/>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AA1A30" w:rsidRPr="002A4253" w:rsidRDefault="00AA1A30" w:rsidP="00AA1A30">
            <w:pPr>
              <w:rPr>
                <w:lang w:val="es-MX"/>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GARANTÍA DE CUMPLIMIENTO DE CONTRATO</w:t>
            </w:r>
          </w:p>
          <w:p w:rsidR="00AA1A30" w:rsidRPr="00A4461E" w:rsidRDefault="00AA1A30" w:rsidP="00AA1A30">
            <w:pPr>
              <w:pStyle w:val="Prrafodelista"/>
              <w:ind w:left="119" w:right="115"/>
              <w:jc w:val="both"/>
              <w:rPr>
                <w:rFonts w:ascii="Arial" w:hAnsi="Arial" w:cs="Arial"/>
                <w:b/>
                <w:color w:val="FF0000"/>
              </w:rPr>
            </w:pPr>
          </w:p>
          <w:p w:rsidR="00AA1A30" w:rsidRPr="00A4461E" w:rsidRDefault="00AA1A30" w:rsidP="00AA1A30">
            <w:pPr>
              <w:ind w:left="119" w:right="115"/>
              <w:jc w:val="both"/>
              <w:rPr>
                <w:rFonts w:ascii="Arial" w:hAnsi="Arial" w:cs="Arial"/>
                <w:sz w:val="20"/>
                <w:szCs w:val="20"/>
              </w:rPr>
            </w:pPr>
            <w:r w:rsidRPr="00A4461E">
              <w:rPr>
                <w:rFonts w:ascii="Arial" w:hAnsi="Arial" w:cs="Arial"/>
                <w:sz w:val="20"/>
                <w:szCs w:val="20"/>
              </w:rPr>
              <w:t>El proponente adjudicado para la suscripción del contrato deberá presentar la Garantía de Cumplimiento de Contrato equivalente al 7% del monto total del contrato o solicitar la retención del 7% de cada pago parcial. Estas retenciones serán reintegradas al proveedor una vez emitido el informe de conformidad final.</w:t>
            </w:r>
          </w:p>
          <w:p w:rsidR="00AA1A30" w:rsidRPr="00A4461E" w:rsidRDefault="00AA1A30" w:rsidP="00AA1A30">
            <w:pPr>
              <w:ind w:left="119" w:right="115"/>
              <w:jc w:val="both"/>
              <w:rPr>
                <w:rFonts w:ascii="Arial" w:hAnsi="Arial" w:cs="Arial"/>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MULTAS</w:t>
            </w:r>
          </w:p>
          <w:p w:rsidR="00AA1A30" w:rsidRPr="00A4461E" w:rsidRDefault="00AA1A30" w:rsidP="00AA1A30">
            <w:pPr>
              <w:jc w:val="both"/>
              <w:rPr>
                <w:rFonts w:ascii="Arial" w:hAnsi="Arial" w:cs="Arial"/>
                <w:sz w:val="20"/>
                <w:szCs w:val="20"/>
                <w:lang w:val="es-MX"/>
              </w:rPr>
            </w:pPr>
          </w:p>
          <w:p w:rsidR="00AA1A30" w:rsidRPr="00A4461E" w:rsidRDefault="00AA1A30" w:rsidP="00AA1A30">
            <w:pPr>
              <w:ind w:left="119"/>
              <w:jc w:val="both"/>
              <w:rPr>
                <w:rFonts w:ascii="Arial" w:hAnsi="Arial" w:cs="Arial"/>
                <w:sz w:val="20"/>
                <w:szCs w:val="20"/>
              </w:rPr>
            </w:pPr>
            <w:r w:rsidRPr="00A4461E">
              <w:rPr>
                <w:rFonts w:ascii="Arial" w:hAnsi="Arial" w:cs="Arial"/>
                <w:sz w:val="20"/>
                <w:szCs w:val="20"/>
              </w:rPr>
              <w:t>En caso de incumplimiento a cualquiera de los plazos establecidos en los Términos de referencia, la Empresa Consultora será pasible a una multa del uno por ciento (1%) por día calendario de retraso sobre el monto parcial. Las multas no podrán exceder el veinte por ciento (20%) del monto total del contrato dando lugar a la resolución del mismo.</w:t>
            </w:r>
          </w:p>
          <w:p w:rsidR="00AA1A30" w:rsidRPr="00A4461E" w:rsidRDefault="00AA1A30" w:rsidP="00AA1A30">
            <w:pPr>
              <w:ind w:left="119"/>
              <w:jc w:val="both"/>
              <w:rPr>
                <w:rFonts w:ascii="Arial" w:hAnsi="Arial" w:cs="Arial"/>
                <w:b/>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FORMA DE PAGO</w:t>
            </w:r>
          </w:p>
          <w:p w:rsidR="00AA1A30" w:rsidRPr="00A4461E" w:rsidRDefault="00AA1A30" w:rsidP="00AA1A30">
            <w:pPr>
              <w:jc w:val="both"/>
              <w:rPr>
                <w:rFonts w:ascii="Arial" w:hAnsi="Arial" w:cs="Arial"/>
                <w:sz w:val="20"/>
                <w:szCs w:val="20"/>
                <w:lang w:val="es-MX"/>
              </w:rPr>
            </w:pPr>
          </w:p>
          <w:p w:rsidR="00AA1A30"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El costo total del servicio será cancelado de la siguiente manera:</w:t>
            </w:r>
          </w:p>
          <w:p w:rsidR="00AA1A30" w:rsidRPr="00A4461E" w:rsidRDefault="00AA1A30" w:rsidP="00AA1A30">
            <w:pPr>
              <w:pStyle w:val="Textoindependiente"/>
              <w:spacing w:after="0"/>
              <w:ind w:left="119" w:right="115"/>
              <w:jc w:val="both"/>
              <w:rPr>
                <w:rFonts w:ascii="Arial" w:hAnsi="Arial" w:cs="Arial"/>
                <w:lang w:val="es-MX"/>
              </w:rPr>
            </w:pPr>
          </w:p>
          <w:p w:rsidR="00AA1A30" w:rsidRPr="00A4461E" w:rsidRDefault="00AA1A30" w:rsidP="00AA1A30">
            <w:pPr>
              <w:pStyle w:val="Prrafodelista"/>
              <w:widowControl w:val="0"/>
              <w:numPr>
                <w:ilvl w:val="0"/>
                <w:numId w:val="60"/>
              </w:numPr>
              <w:ind w:left="567" w:right="103" w:hanging="306"/>
              <w:jc w:val="both"/>
              <w:rPr>
                <w:rFonts w:ascii="Arial" w:hAnsi="Arial" w:cs="Arial"/>
                <w:color w:val="000000"/>
              </w:rPr>
            </w:pPr>
            <w:r w:rsidRPr="00A4461E">
              <w:rPr>
                <w:rFonts w:ascii="Arial" w:hAnsi="Arial" w:cs="Arial"/>
                <w:color w:val="000000"/>
              </w:rPr>
              <w:t>Primer Pago, 20% del monto total del contrato, contra la presentación del Primer Producto</w:t>
            </w:r>
            <w:r w:rsidRPr="00A4461E">
              <w:rPr>
                <w:rFonts w:ascii="Arial" w:hAnsi="Arial" w:cs="Arial"/>
              </w:rPr>
              <w:t xml:space="preserve">, previa emisión del informe de conformidad por parte de la comisión de </w:t>
            </w:r>
            <w:r w:rsidRPr="00A4461E">
              <w:rPr>
                <w:rFonts w:ascii="Arial" w:hAnsi="Arial" w:cs="Arial"/>
              </w:rPr>
              <w:lastRenderedPageBreak/>
              <w:t>recepción</w:t>
            </w:r>
            <w:r w:rsidRPr="00A4461E">
              <w:rPr>
                <w:rFonts w:ascii="Arial" w:hAnsi="Arial" w:cs="Arial"/>
                <w:color w:val="000000"/>
              </w:rPr>
              <w:t>.</w:t>
            </w:r>
          </w:p>
          <w:p w:rsidR="00AA1A30" w:rsidRPr="00A4461E" w:rsidRDefault="00AA1A30" w:rsidP="00AA1A30">
            <w:pPr>
              <w:pStyle w:val="Prrafodelista"/>
              <w:widowControl w:val="0"/>
              <w:ind w:left="567" w:right="103" w:hanging="306"/>
              <w:jc w:val="both"/>
              <w:rPr>
                <w:rFonts w:ascii="Arial" w:hAnsi="Arial" w:cs="Arial"/>
                <w:color w:val="000000"/>
              </w:rPr>
            </w:pPr>
          </w:p>
          <w:p w:rsidR="00AA1A30" w:rsidRPr="00A4461E" w:rsidRDefault="00AA1A30" w:rsidP="00AA1A30">
            <w:pPr>
              <w:pStyle w:val="Prrafodelista"/>
              <w:widowControl w:val="0"/>
              <w:numPr>
                <w:ilvl w:val="0"/>
                <w:numId w:val="60"/>
              </w:numPr>
              <w:ind w:left="567" w:right="103" w:hanging="306"/>
              <w:jc w:val="both"/>
              <w:rPr>
                <w:rFonts w:ascii="Arial" w:hAnsi="Arial" w:cs="Arial"/>
                <w:color w:val="000000"/>
              </w:rPr>
            </w:pPr>
            <w:r w:rsidRPr="00A4461E">
              <w:rPr>
                <w:rFonts w:ascii="Arial" w:hAnsi="Arial" w:cs="Arial"/>
                <w:color w:val="000000"/>
              </w:rPr>
              <w:t>Segundo Pago, 30% del monto total del contrato, contra la presentación del Segundo producto</w:t>
            </w:r>
            <w:r w:rsidRPr="00A4461E">
              <w:rPr>
                <w:rFonts w:ascii="Arial" w:hAnsi="Arial" w:cs="Arial"/>
              </w:rPr>
              <w:t>, previa emisión del informe de conformidad por parte de la comisión de recepción</w:t>
            </w:r>
            <w:r w:rsidRPr="00A4461E">
              <w:rPr>
                <w:rFonts w:ascii="Arial" w:hAnsi="Arial" w:cs="Arial"/>
                <w:color w:val="000000"/>
              </w:rPr>
              <w:t>.</w:t>
            </w:r>
          </w:p>
          <w:p w:rsidR="00AA1A30" w:rsidRPr="00A4461E" w:rsidRDefault="00AA1A30" w:rsidP="00AA1A30">
            <w:pPr>
              <w:pStyle w:val="Prrafodelista"/>
              <w:widowControl w:val="0"/>
              <w:ind w:left="567" w:right="103" w:hanging="306"/>
              <w:jc w:val="both"/>
              <w:rPr>
                <w:rFonts w:ascii="Arial" w:hAnsi="Arial" w:cs="Arial"/>
                <w:color w:val="000000"/>
              </w:rPr>
            </w:pPr>
          </w:p>
          <w:p w:rsidR="00AA1A30" w:rsidRPr="00A4461E" w:rsidRDefault="00AA1A30" w:rsidP="00AA1A30">
            <w:pPr>
              <w:pStyle w:val="Prrafodelista"/>
              <w:widowControl w:val="0"/>
              <w:numPr>
                <w:ilvl w:val="0"/>
                <w:numId w:val="60"/>
              </w:numPr>
              <w:ind w:left="567" w:right="103" w:hanging="306"/>
              <w:jc w:val="both"/>
              <w:rPr>
                <w:rFonts w:ascii="Arial" w:hAnsi="Arial" w:cs="Arial"/>
                <w:color w:val="000000"/>
              </w:rPr>
            </w:pPr>
            <w:r w:rsidRPr="00A4461E">
              <w:rPr>
                <w:rFonts w:ascii="Arial" w:hAnsi="Arial" w:cs="Arial"/>
                <w:color w:val="000000"/>
              </w:rPr>
              <w:t>Pago final, 50% del monto total del contrato, contra la presentación</w:t>
            </w:r>
            <w:r w:rsidRPr="00A4461E">
              <w:rPr>
                <w:rFonts w:ascii="Arial" w:hAnsi="Arial" w:cs="Arial"/>
              </w:rPr>
              <w:t xml:space="preserve"> del Tercer Producto – Sistema de Gestión de Activos Fijos y Cuarto Producto - Informe Final, previa emisión del informe de conformidad por parte de la Comisión de Recepción</w:t>
            </w:r>
            <w:r w:rsidRPr="00A4461E">
              <w:rPr>
                <w:rFonts w:ascii="Arial" w:hAnsi="Arial" w:cs="Arial"/>
                <w:color w:val="000000"/>
              </w:rPr>
              <w:t>.</w:t>
            </w:r>
          </w:p>
          <w:p w:rsidR="00AA1A30" w:rsidRPr="00A4461E" w:rsidRDefault="00AA1A30" w:rsidP="00AA1A30">
            <w:pPr>
              <w:widowControl w:val="0"/>
              <w:ind w:right="103"/>
              <w:jc w:val="both"/>
              <w:rPr>
                <w:rFonts w:ascii="Arial" w:hAnsi="Arial" w:cs="Arial"/>
                <w:color w:val="000000"/>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CONTRAPARTE</w:t>
            </w:r>
          </w:p>
          <w:p w:rsidR="00AA1A30" w:rsidRPr="00A4461E" w:rsidRDefault="00AA1A30" w:rsidP="00AA1A30">
            <w:pPr>
              <w:pStyle w:val="Textoindependiente"/>
              <w:spacing w:after="0"/>
              <w:ind w:left="119" w:right="115"/>
              <w:jc w:val="both"/>
              <w:rPr>
                <w:rFonts w:ascii="Arial" w:hAnsi="Arial" w:cs="Arial"/>
                <w:b/>
                <w:lang w:val="es-MX"/>
              </w:rPr>
            </w:pPr>
          </w:p>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 xml:space="preserve">La Contraparte será designada por el </w:t>
            </w:r>
            <w:r w:rsidRPr="00A4461E">
              <w:rPr>
                <w:rFonts w:ascii="Arial" w:hAnsi="Arial" w:cs="Arial"/>
                <w:b/>
                <w:shd w:val="clear" w:color="auto" w:fill="FFFFFF"/>
                <w:lang w:val="es-BO"/>
              </w:rPr>
              <w:t>FONDO NACIONAL DE DESARROLLO REGIONAL “FNDR”</w:t>
            </w:r>
            <w:r w:rsidRPr="00A4461E">
              <w:rPr>
                <w:rFonts w:ascii="Arial" w:hAnsi="Arial" w:cs="Arial"/>
                <w:lang w:val="es-BO"/>
              </w:rPr>
              <w:t xml:space="preserve">, </w:t>
            </w:r>
            <w:r w:rsidRPr="00A4461E">
              <w:rPr>
                <w:rFonts w:ascii="Arial" w:hAnsi="Arial" w:cs="Arial"/>
                <w:lang w:val="es-MX"/>
              </w:rPr>
              <w:t>y se hará conocer a la empresa adjudicada.</w:t>
            </w:r>
          </w:p>
          <w:p w:rsidR="00AA1A30" w:rsidRPr="00A4461E" w:rsidRDefault="00AA1A30" w:rsidP="00AA1A30">
            <w:pPr>
              <w:ind w:left="119" w:right="115"/>
              <w:jc w:val="both"/>
              <w:rPr>
                <w:rFonts w:ascii="Arial" w:hAnsi="Arial" w:cs="Arial"/>
                <w:sz w:val="20"/>
                <w:szCs w:val="20"/>
              </w:rPr>
            </w:pPr>
            <w:r w:rsidRPr="00A4461E">
              <w:rPr>
                <w:rFonts w:ascii="Arial" w:hAnsi="Arial" w:cs="Arial"/>
                <w:sz w:val="20"/>
                <w:szCs w:val="20"/>
              </w:rPr>
              <w:t xml:space="preserve">La Contraparte, en lo que corresponde al tipo de trabajo realizado, será el medio autorizado de comunicación, además de estar a cargo de la coordinación y acompañamiento de actividades de acuerdo al plazo para la realización de la consultoría presentado por la empresa adjudicada, desde el inicio del trabajo hasta la entrega del informe final. </w:t>
            </w:r>
          </w:p>
          <w:p w:rsidR="00AA1A30" w:rsidRPr="00A4461E" w:rsidRDefault="00AA1A30" w:rsidP="00AA1A30">
            <w:pPr>
              <w:ind w:right="115"/>
              <w:jc w:val="both"/>
              <w:rPr>
                <w:rFonts w:ascii="Arial" w:hAnsi="Arial" w:cs="Arial"/>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COMISIÓN DE RECEPCIÓN</w:t>
            </w:r>
          </w:p>
          <w:p w:rsidR="00AA1A30" w:rsidRPr="00A4461E" w:rsidRDefault="00AA1A30" w:rsidP="00AA1A30">
            <w:pPr>
              <w:jc w:val="both"/>
              <w:rPr>
                <w:rFonts w:ascii="Arial" w:hAnsi="Arial" w:cs="Arial"/>
                <w:sz w:val="20"/>
                <w:szCs w:val="20"/>
                <w:lang w:val="es-MX"/>
              </w:rPr>
            </w:pPr>
          </w:p>
          <w:p w:rsidR="00AA1A30" w:rsidRPr="00A4461E" w:rsidRDefault="00AA1A30" w:rsidP="00AA1A30">
            <w:pPr>
              <w:widowControl w:val="0"/>
              <w:ind w:left="119" w:right="115"/>
              <w:jc w:val="both"/>
              <w:rPr>
                <w:rFonts w:ascii="Arial" w:hAnsi="Arial" w:cs="Arial"/>
                <w:sz w:val="20"/>
                <w:szCs w:val="20"/>
              </w:rPr>
            </w:pPr>
            <w:r w:rsidRPr="00A4461E">
              <w:rPr>
                <w:rFonts w:ascii="Arial" w:hAnsi="Arial" w:cs="Arial"/>
                <w:sz w:val="20"/>
                <w:szCs w:val="20"/>
              </w:rPr>
              <w:t xml:space="preserve">El </w:t>
            </w:r>
            <w:r w:rsidRPr="00A4461E">
              <w:rPr>
                <w:rFonts w:ascii="Arial" w:hAnsi="Arial" w:cs="Arial"/>
                <w:b/>
                <w:sz w:val="20"/>
                <w:szCs w:val="20"/>
                <w:shd w:val="clear" w:color="auto" w:fill="FFFFFF"/>
              </w:rPr>
              <w:t>FONDO NACIONAL DE DESARROLLO REGIONAL “FNDR”</w:t>
            </w:r>
            <w:r w:rsidRPr="00A4461E">
              <w:rPr>
                <w:rFonts w:ascii="Arial" w:hAnsi="Arial" w:cs="Arial"/>
                <w:sz w:val="20"/>
                <w:szCs w:val="20"/>
              </w:rPr>
              <w:t xml:space="preserve">, designará una Comisión de Recepción para el seguimiento y conformidad del trabajo efectuado por la firma consultora, según lo establecido en el Art. 39 del D.S. Nº 0181. </w:t>
            </w:r>
          </w:p>
          <w:p w:rsidR="00AA1A30" w:rsidRPr="00A4461E" w:rsidRDefault="00AA1A30" w:rsidP="00AA1A30">
            <w:pPr>
              <w:widowControl w:val="0"/>
              <w:ind w:left="119" w:right="115"/>
              <w:jc w:val="both"/>
              <w:rPr>
                <w:rFonts w:ascii="Arial" w:hAnsi="Arial" w:cs="Arial"/>
                <w:sz w:val="20"/>
                <w:szCs w:val="20"/>
              </w:rPr>
            </w:pPr>
          </w:p>
          <w:p w:rsidR="00AA1A30" w:rsidRPr="00A4461E" w:rsidRDefault="00AA1A30" w:rsidP="00AA1A30">
            <w:pPr>
              <w:widowControl w:val="0"/>
              <w:ind w:left="119" w:right="115"/>
              <w:jc w:val="both"/>
              <w:rPr>
                <w:rFonts w:ascii="Arial" w:hAnsi="Arial" w:cs="Arial"/>
                <w:sz w:val="20"/>
                <w:szCs w:val="20"/>
              </w:rPr>
            </w:pPr>
            <w:r w:rsidRPr="00A4461E">
              <w:rPr>
                <w:rFonts w:ascii="Arial" w:hAnsi="Arial" w:cs="Arial"/>
                <w:sz w:val="20"/>
                <w:szCs w:val="20"/>
              </w:rPr>
              <w:t>La Comisión de Recepción deberá, además:</w:t>
            </w:r>
          </w:p>
          <w:p w:rsidR="00AA1A30" w:rsidRPr="00A4461E" w:rsidRDefault="00AA1A30" w:rsidP="00AA1A30">
            <w:pPr>
              <w:widowControl w:val="0"/>
              <w:jc w:val="both"/>
              <w:rPr>
                <w:rFonts w:ascii="Arial" w:hAnsi="Arial" w:cs="Arial"/>
                <w:sz w:val="20"/>
                <w:szCs w:val="20"/>
              </w:rPr>
            </w:pPr>
          </w:p>
          <w:p w:rsidR="00AA1A30" w:rsidRPr="00A4461E" w:rsidRDefault="00AA1A30" w:rsidP="00AA1A30">
            <w:pPr>
              <w:pStyle w:val="Prrafodelista"/>
              <w:widowControl w:val="0"/>
              <w:numPr>
                <w:ilvl w:val="0"/>
                <w:numId w:val="61"/>
              </w:numPr>
              <w:ind w:right="115"/>
              <w:jc w:val="both"/>
              <w:rPr>
                <w:rFonts w:ascii="Arial" w:hAnsi="Arial" w:cs="Arial"/>
              </w:rPr>
            </w:pPr>
            <w:r w:rsidRPr="00A4461E">
              <w:rPr>
                <w:rFonts w:ascii="Arial" w:hAnsi="Arial" w:cs="Arial"/>
              </w:rPr>
              <w:t>Revisión y validación de la información contenida en los informes emitidos por la Consultora, previa verificación física del cumplimiento de los objetivos y productos esperados del servicio de consultoría.</w:t>
            </w:r>
          </w:p>
          <w:p w:rsidR="00AA1A30" w:rsidRPr="009143BC" w:rsidRDefault="00AA1A30" w:rsidP="00AA1A30">
            <w:pPr>
              <w:pStyle w:val="Prrafodelista"/>
              <w:widowControl w:val="0"/>
              <w:numPr>
                <w:ilvl w:val="0"/>
                <w:numId w:val="61"/>
              </w:numPr>
              <w:ind w:right="115"/>
              <w:jc w:val="both"/>
              <w:rPr>
                <w:rFonts w:ascii="Arial" w:hAnsi="Arial" w:cs="Arial"/>
              </w:rPr>
            </w:pPr>
            <w:r w:rsidRPr="009143BC">
              <w:rPr>
                <w:rFonts w:ascii="Arial" w:hAnsi="Arial" w:cs="Arial"/>
              </w:rPr>
              <w:t>Realizar seguimiento a los trabajos de registro, migración y/o parametrización del sistema vSIAF del Estado</w:t>
            </w:r>
          </w:p>
          <w:p w:rsidR="00AA1A30" w:rsidRPr="00A4461E" w:rsidRDefault="00AA1A30" w:rsidP="00AA1A30">
            <w:pPr>
              <w:pStyle w:val="Prrafodelista"/>
              <w:widowControl w:val="0"/>
              <w:numPr>
                <w:ilvl w:val="0"/>
                <w:numId w:val="61"/>
              </w:numPr>
              <w:ind w:right="115"/>
              <w:jc w:val="both"/>
              <w:rPr>
                <w:rFonts w:ascii="Arial" w:hAnsi="Arial" w:cs="Arial"/>
              </w:rPr>
            </w:pPr>
            <w:r w:rsidRPr="00A4461E">
              <w:rPr>
                <w:rFonts w:ascii="Arial" w:hAnsi="Arial" w:cs="Arial"/>
              </w:rPr>
              <w:t>Solicitar a la consultora, en caso de ser necesario, un informe ampliatorio y aclaratorio cuando se observe que el avance de la consultoría, no coincide con el cronograma presentado por la empresa.</w:t>
            </w:r>
          </w:p>
          <w:p w:rsidR="00AA1A30" w:rsidRPr="00A4461E" w:rsidRDefault="00AA1A30" w:rsidP="00AA1A30">
            <w:pPr>
              <w:pStyle w:val="Prrafodelista"/>
              <w:widowControl w:val="0"/>
              <w:numPr>
                <w:ilvl w:val="0"/>
                <w:numId w:val="61"/>
              </w:numPr>
              <w:ind w:right="115"/>
              <w:jc w:val="both"/>
              <w:rPr>
                <w:rFonts w:ascii="Arial" w:hAnsi="Arial" w:cs="Arial"/>
              </w:rPr>
            </w:pPr>
            <w:r w:rsidRPr="00A4461E">
              <w:rPr>
                <w:rFonts w:ascii="Arial" w:hAnsi="Arial" w:cs="Arial"/>
              </w:rPr>
              <w:t>Emitir todos los informes de conformidad y/o aprobación, para cada uno de los pagos programados.</w:t>
            </w:r>
          </w:p>
          <w:p w:rsidR="00AA1A30" w:rsidRPr="00A4461E" w:rsidRDefault="00AA1A30" w:rsidP="00AA1A30">
            <w:pPr>
              <w:pStyle w:val="Prrafodelista"/>
              <w:widowControl w:val="0"/>
              <w:ind w:right="115"/>
              <w:jc w:val="both"/>
              <w:rPr>
                <w:rFonts w:ascii="Arial" w:hAnsi="Arial" w:cs="Arial"/>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CONFIDENCIALIDAD Y PROPIEDAD DE LA INFORMACIÓN.</w:t>
            </w:r>
          </w:p>
          <w:p w:rsidR="00AA1A30" w:rsidRPr="00A4461E" w:rsidRDefault="00AA1A30" w:rsidP="00AA1A30">
            <w:pPr>
              <w:jc w:val="both"/>
              <w:rPr>
                <w:rFonts w:ascii="Arial" w:hAnsi="Arial" w:cs="Arial"/>
                <w:sz w:val="20"/>
                <w:szCs w:val="20"/>
                <w:lang w:val="es-MX"/>
              </w:rPr>
            </w:pPr>
          </w:p>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La firma consultora, asume la responsabilidad técnica absoluta, de los servicios profesionales prestados, conforme lo establecido en los Términos de Referencia y propuesta, por lo que deberá desarrollar su trabajo conforme a las más altas normas técnico legales y éticas. En consecuencia, la firma consultora garantiza y responde por el servicio prestado, por lo que, en caso de ser requerida su presencia por escrito, para cualquier aclaración o complementación de la información, de forma posterior a la finalización del servicio, se compromete a no negar su participación.</w:t>
            </w:r>
          </w:p>
          <w:p w:rsidR="00AA1A30" w:rsidRPr="00A4461E" w:rsidRDefault="00AA1A30" w:rsidP="00AA1A30">
            <w:pPr>
              <w:pStyle w:val="Textoindependiente"/>
              <w:spacing w:after="0"/>
              <w:ind w:left="119" w:right="115"/>
              <w:jc w:val="both"/>
              <w:rPr>
                <w:rFonts w:ascii="Arial" w:hAnsi="Arial" w:cs="Arial"/>
                <w:lang w:val="es-MX"/>
              </w:rPr>
            </w:pPr>
          </w:p>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En caso de no responder favorablemente a dicho requerimiento, el convocante sin ningún trámite adicional podrá iniciar la acción legal que corresponda por incumpliendo a los términos contractuales del servicio, asimismo, se hará conocer su negativa al (Ministerio de Economía y Finanzas públicas) para efectos de información y a la Contraloría General del Estado, para los efectos legales pertinentes, en razón de que el servicio será prestado bajo un contrato administrativo, por lo cual la firma consultora es responsable ante el Estado.</w:t>
            </w:r>
          </w:p>
          <w:p w:rsidR="00AA1A30" w:rsidRPr="00A4461E" w:rsidRDefault="00AA1A30" w:rsidP="00AA1A30">
            <w:pPr>
              <w:pStyle w:val="Textoindependiente"/>
              <w:spacing w:after="0"/>
              <w:ind w:left="119" w:right="115"/>
              <w:jc w:val="both"/>
              <w:rPr>
                <w:rFonts w:ascii="Arial" w:hAnsi="Arial" w:cs="Arial"/>
                <w:lang w:val="es-MX"/>
              </w:rPr>
            </w:pPr>
          </w:p>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lastRenderedPageBreak/>
              <w:t xml:space="preserve">La documentación manejada y la emisión de información procesada por la consultora debe ser mantenida en reserva y absoluta confidencialidad en cuanto a la atención de lo asignado y desarrollado. El FONDO NACIONAL DE DESARROLLO REGIONAL – FNDR, podrá publicar y realizar el uso que considere más adecuado con los resultados del trabajo realizado, toda vez que la información y documentación será de propiedad de la entidad. </w:t>
            </w:r>
          </w:p>
          <w:p w:rsidR="00AA1A30" w:rsidRPr="00A4461E" w:rsidRDefault="00AA1A30" w:rsidP="00AA1A30">
            <w:pPr>
              <w:ind w:left="119" w:right="115"/>
              <w:jc w:val="both"/>
              <w:rPr>
                <w:rFonts w:ascii="Arial" w:hAnsi="Arial" w:cs="Arial"/>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RESPONSABILIDAD PROFESIONAL DE LA FIRMA CONSULTORA</w:t>
            </w:r>
          </w:p>
          <w:p w:rsidR="00AA1A30" w:rsidRPr="00A4461E" w:rsidRDefault="00AA1A30" w:rsidP="00AA1A30">
            <w:pPr>
              <w:widowControl w:val="0"/>
              <w:ind w:left="119" w:right="115"/>
              <w:jc w:val="both"/>
              <w:rPr>
                <w:rFonts w:ascii="Arial" w:hAnsi="Arial" w:cs="Arial"/>
                <w:sz w:val="20"/>
                <w:szCs w:val="20"/>
              </w:rPr>
            </w:pPr>
          </w:p>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La empresa o firma consultora, asume la responsabilidad técnica absoluta, de los servicios profesionales prestados, conforme lo establecido en los Términos de Referencia y propuesta, por lo que deberá desarrollar su trabajo conforme a las más altas normas técnico legales y éticas. En consecuencia, la empresa o firma consultora garantiza y responde por el servicio prestado, por lo que, en caso de ser requerida su presencia por escrito, para cualquier aclaración, de forma posterior a la finalización del servicio, se compromete a no negar su participación.</w:t>
            </w:r>
          </w:p>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La firma consultora, es la responsable directa y absoluta de los servicios que realiza, deberá responder por el trabajo realizado, por lo que, en caso de ser requerida para cualquier aclaración o corrección pertinente, no podrá negar su concurrencia.</w:t>
            </w:r>
          </w:p>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En caso de no responder favorablemente a dicho requerimiento, el convocante hará conocer su negativa al (Ministerio de Economía y Finanzas públicas) para efectos de información y a la Contraloría General del Estado, para los efectos legales pertinentes, en razón de que el servicio será prestado bajo un contrato administrativo, por lo cual la empresa o firma consultora es responsable ante el Estado.</w:t>
            </w:r>
          </w:p>
          <w:p w:rsidR="00AA1A30" w:rsidRPr="00A4461E" w:rsidRDefault="00AA1A30" w:rsidP="00AA1A30">
            <w:pPr>
              <w:widowControl w:val="0"/>
              <w:ind w:right="115"/>
              <w:jc w:val="both"/>
              <w:rPr>
                <w:rFonts w:ascii="Arial" w:hAnsi="Arial" w:cs="Arial"/>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MÉTODO DE SELECCIÓN Y ADJUDICACIÓN</w:t>
            </w:r>
          </w:p>
          <w:p w:rsidR="00AA1A30" w:rsidRPr="00A4461E" w:rsidRDefault="00AA1A30" w:rsidP="00AA1A30">
            <w:pPr>
              <w:widowControl w:val="0"/>
              <w:ind w:left="119" w:right="115"/>
              <w:jc w:val="both"/>
              <w:rPr>
                <w:rFonts w:ascii="Arial" w:hAnsi="Arial" w:cs="Arial"/>
                <w:sz w:val="20"/>
                <w:szCs w:val="20"/>
              </w:rPr>
            </w:pPr>
          </w:p>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El Método de Selección será: Menor costo, la forma de adjudicación será por el Total.</w:t>
            </w:r>
          </w:p>
          <w:p w:rsidR="00AA1A30" w:rsidRPr="00A4461E" w:rsidRDefault="00AA1A30" w:rsidP="00AA1A30">
            <w:pPr>
              <w:widowControl w:val="0"/>
              <w:ind w:left="119" w:right="115"/>
              <w:jc w:val="both"/>
              <w:rPr>
                <w:rFonts w:ascii="Arial" w:hAnsi="Arial" w:cs="Arial"/>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PLAZO</w:t>
            </w:r>
          </w:p>
          <w:p w:rsidR="00AA1A30" w:rsidRPr="00A4461E" w:rsidRDefault="00AA1A30" w:rsidP="00AA1A30">
            <w:pPr>
              <w:jc w:val="both"/>
              <w:rPr>
                <w:rFonts w:ascii="Arial" w:hAnsi="Arial" w:cs="Arial"/>
                <w:sz w:val="20"/>
                <w:szCs w:val="20"/>
                <w:lang w:val="es-MX"/>
              </w:rPr>
            </w:pPr>
          </w:p>
          <w:p w:rsidR="00AA1A30" w:rsidRPr="00A4461E" w:rsidRDefault="00AA1A30" w:rsidP="00AA1A30">
            <w:pPr>
              <w:ind w:left="119" w:right="115"/>
              <w:jc w:val="both"/>
              <w:rPr>
                <w:rFonts w:ascii="Arial" w:hAnsi="Arial" w:cs="Arial"/>
                <w:sz w:val="20"/>
                <w:szCs w:val="20"/>
              </w:rPr>
            </w:pPr>
            <w:r>
              <w:rPr>
                <w:rFonts w:ascii="Arial" w:hAnsi="Arial" w:cs="Arial"/>
                <w:sz w:val="20"/>
                <w:szCs w:val="20"/>
              </w:rPr>
              <w:t>Setenta y Cinco (75</w:t>
            </w:r>
            <w:r w:rsidRPr="00A4461E">
              <w:rPr>
                <w:rFonts w:ascii="Arial" w:hAnsi="Arial" w:cs="Arial"/>
                <w:sz w:val="20"/>
                <w:szCs w:val="20"/>
              </w:rPr>
              <w:t>) días calendario a partir de la firma del Contrato.</w:t>
            </w:r>
          </w:p>
          <w:p w:rsidR="00AA1A30" w:rsidRPr="00A4461E" w:rsidRDefault="00AA1A30" w:rsidP="00AA1A30">
            <w:pPr>
              <w:ind w:left="119" w:right="115"/>
              <w:jc w:val="both"/>
              <w:rPr>
                <w:rFonts w:ascii="Arial" w:hAnsi="Arial" w:cs="Arial"/>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LUGAR DE PRESTACIÓN DEL SERVICIO</w:t>
            </w:r>
          </w:p>
          <w:p w:rsidR="00AA1A30" w:rsidRPr="00A4461E" w:rsidRDefault="00AA1A30" w:rsidP="00AA1A30">
            <w:pPr>
              <w:jc w:val="both"/>
              <w:rPr>
                <w:rFonts w:ascii="Arial" w:hAnsi="Arial" w:cs="Arial"/>
                <w:sz w:val="20"/>
                <w:szCs w:val="20"/>
                <w:lang w:val="es-MX"/>
              </w:rPr>
            </w:pPr>
          </w:p>
          <w:p w:rsidR="00AA1A30" w:rsidRDefault="00AA1A30" w:rsidP="00AA1A30">
            <w:pPr>
              <w:ind w:left="119"/>
              <w:jc w:val="both"/>
              <w:rPr>
                <w:rFonts w:ascii="Arial" w:hAnsi="Arial" w:cs="Arial"/>
                <w:sz w:val="20"/>
                <w:szCs w:val="20"/>
                <w:lang w:val="es-BO"/>
              </w:rPr>
            </w:pPr>
            <w:r w:rsidRPr="00A4461E">
              <w:rPr>
                <w:rFonts w:ascii="Arial" w:hAnsi="Arial" w:cs="Arial"/>
                <w:sz w:val="20"/>
                <w:szCs w:val="20"/>
                <w:lang w:val="es-BO"/>
              </w:rPr>
              <w:t>Instalaciones dependientes del Fondo Nacional de Desarrollo Regional – FNDR en la C. Pedro Salazar Esq. Andrés Muñoz N° 631.</w:t>
            </w:r>
          </w:p>
          <w:p w:rsidR="00AA1A30" w:rsidRDefault="00AA1A30" w:rsidP="00AA1A30">
            <w:pPr>
              <w:ind w:left="119"/>
              <w:jc w:val="both"/>
              <w:rPr>
                <w:rFonts w:ascii="Arial" w:hAnsi="Arial" w:cs="Arial"/>
                <w:sz w:val="20"/>
                <w:szCs w:val="20"/>
                <w:lang w:val="es-BO"/>
              </w:rPr>
            </w:pPr>
          </w:p>
          <w:p w:rsidR="00AA1A30" w:rsidRPr="00A4461E" w:rsidRDefault="00AA1A30" w:rsidP="00CF2702">
            <w:pPr>
              <w:ind w:right="115"/>
              <w:jc w:val="both"/>
              <w:rPr>
                <w:rFonts w:ascii="Arial" w:hAnsi="Arial" w:cs="Arial"/>
                <w:sz w:val="20"/>
                <w:szCs w:val="20"/>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b w:val="0"/>
                <w:sz w:val="20"/>
                <w:szCs w:val="20"/>
              </w:rPr>
              <w:t xml:space="preserve"> </w:t>
            </w:r>
            <w:r w:rsidRPr="00A4461E">
              <w:rPr>
                <w:rFonts w:ascii="Arial" w:hAnsi="Arial" w:cs="Arial"/>
                <w:sz w:val="20"/>
                <w:szCs w:val="20"/>
              </w:rPr>
              <w:t>IMPEDIMENTOS</w:t>
            </w:r>
          </w:p>
          <w:p w:rsidR="00AA1A30" w:rsidRPr="00A4461E" w:rsidRDefault="00AA1A30" w:rsidP="00AA1A30">
            <w:pPr>
              <w:ind w:left="119" w:right="115"/>
              <w:jc w:val="both"/>
              <w:rPr>
                <w:rFonts w:ascii="Arial" w:hAnsi="Arial" w:cs="Arial"/>
                <w:b/>
                <w:sz w:val="20"/>
                <w:szCs w:val="20"/>
              </w:rPr>
            </w:pPr>
          </w:p>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El proponente no debe tener conflicto de intereses y no debe encontrarse dentro las causales de impedimento establecidas en el Artículo 43 del Decreto Supremo Nº0181 y sus modificaciones.</w:t>
            </w:r>
          </w:p>
          <w:p w:rsidR="00AA1A30" w:rsidRPr="00A4461E" w:rsidRDefault="00AA1A30" w:rsidP="00AA1A30">
            <w:pPr>
              <w:pStyle w:val="Textoindependiente"/>
              <w:spacing w:after="0"/>
              <w:ind w:left="119" w:right="115"/>
              <w:jc w:val="both"/>
              <w:rPr>
                <w:rFonts w:ascii="Arial" w:hAnsi="Arial" w:cs="Arial"/>
                <w:lang w:val="es-MX"/>
              </w:rPr>
            </w:pPr>
          </w:p>
          <w:p w:rsidR="00AA1A30" w:rsidRPr="00A4461E" w:rsidRDefault="00AA1A30" w:rsidP="00AA1A30">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b w:val="0"/>
                <w:sz w:val="20"/>
                <w:szCs w:val="20"/>
              </w:rPr>
              <w:t xml:space="preserve"> </w:t>
            </w:r>
            <w:r w:rsidRPr="00A4461E">
              <w:rPr>
                <w:rFonts w:ascii="Arial" w:hAnsi="Arial" w:cs="Arial"/>
                <w:sz w:val="20"/>
                <w:szCs w:val="20"/>
              </w:rPr>
              <w:t xml:space="preserve">EMPATE </w:t>
            </w:r>
          </w:p>
          <w:p w:rsidR="00AA1A30" w:rsidRPr="00A4461E" w:rsidRDefault="00AA1A30" w:rsidP="00AA1A30">
            <w:pPr>
              <w:jc w:val="both"/>
              <w:rPr>
                <w:rFonts w:ascii="Arial" w:hAnsi="Arial" w:cs="Arial"/>
                <w:sz w:val="20"/>
                <w:szCs w:val="20"/>
                <w:lang w:val="es-MX"/>
              </w:rPr>
            </w:pPr>
          </w:p>
          <w:p w:rsidR="00AA1A30" w:rsidRPr="00A4461E" w:rsidRDefault="00AA1A30" w:rsidP="00AA1A30">
            <w:pPr>
              <w:pStyle w:val="Textoindependiente"/>
              <w:spacing w:after="0"/>
              <w:ind w:left="119" w:right="115"/>
              <w:jc w:val="both"/>
              <w:rPr>
                <w:rFonts w:ascii="Arial" w:hAnsi="Arial" w:cs="Arial"/>
                <w:lang w:val="es-MX"/>
              </w:rPr>
            </w:pPr>
            <w:r w:rsidRPr="00A4461E">
              <w:rPr>
                <w:rFonts w:ascii="Arial" w:hAnsi="Arial" w:cs="Arial"/>
                <w:lang w:val="es-MX"/>
              </w:rPr>
              <w:t>De existir un empate entre dos o más propuestas calificadas para su adjudicación, la comisión de calificación recurrirá a lo dispuesto en la normativa vigente.</w:t>
            </w:r>
          </w:p>
          <w:p w:rsidR="00AA1A30" w:rsidRPr="00A4461E" w:rsidRDefault="00AA1A30" w:rsidP="00AA1A30">
            <w:pPr>
              <w:pStyle w:val="Textoindependiente"/>
              <w:spacing w:after="0"/>
              <w:ind w:left="119" w:right="115"/>
              <w:jc w:val="both"/>
              <w:rPr>
                <w:rFonts w:ascii="Arial" w:hAnsi="Arial" w:cs="Arial"/>
                <w:lang w:val="es-MX"/>
              </w:rPr>
            </w:pPr>
          </w:p>
          <w:p w:rsidR="00AA1A30" w:rsidRPr="00A4461E" w:rsidRDefault="00AA1A30" w:rsidP="00AA1A30">
            <w:pPr>
              <w:pStyle w:val="Textoindependiente"/>
              <w:spacing w:after="0"/>
              <w:ind w:left="119" w:right="115"/>
              <w:jc w:val="both"/>
              <w:rPr>
                <w:rFonts w:ascii="Arial" w:hAnsi="Arial" w:cs="Arial"/>
                <w:b/>
                <w:lang w:val="es-MX"/>
              </w:rPr>
            </w:pPr>
            <w:r w:rsidRPr="00A4461E">
              <w:rPr>
                <w:rFonts w:ascii="Arial" w:hAnsi="Arial" w:cs="Arial"/>
                <w:b/>
                <w:lang w:val="es-MX"/>
              </w:rPr>
              <w:t>ESTOS TÉRMINOS DE REFERENCIA SON ENUNCIATIVOS Y DE ORIENTACIÓN, NO SON LIMITATIVOS, POR LO QUE EL PROPONENTE SI ASÍ LO DESEA Y A OBJETO DE DEMOSTRAR SU HABILIDAD EN LA PRESENTACIÓN DEL SERVICIO PUEDE MEJORARLO, OPTIMIZANDO EL USO DE LOS RECURSOS.</w:t>
            </w:r>
          </w:p>
          <w:bookmarkEnd w:id="259"/>
          <w:bookmarkEnd w:id="260"/>
          <w:p w:rsidR="007705B4" w:rsidRPr="008F554D" w:rsidRDefault="007705B4" w:rsidP="00CF2702">
            <w:pPr>
              <w:ind w:right="115"/>
              <w:jc w:val="both"/>
              <w:rPr>
                <w:rFonts w:ascii="Arial" w:hAnsi="Arial" w:cs="Arial"/>
                <w:b/>
                <w:lang w:val="es-BO"/>
              </w:rPr>
            </w:pPr>
          </w:p>
        </w:tc>
      </w:tr>
    </w:tbl>
    <w:p w:rsidR="007705B4" w:rsidRPr="008F554D" w:rsidRDefault="007705B4" w:rsidP="007705B4">
      <w:pPr>
        <w:jc w:val="center"/>
        <w:rPr>
          <w:b/>
          <w:lang w:val="es-BO"/>
        </w:rPr>
      </w:pPr>
      <w:r w:rsidRPr="008F554D">
        <w:rPr>
          <w:lang w:val="es-BO"/>
        </w:rPr>
        <w:lastRenderedPageBreak/>
        <w:br w:type="page"/>
      </w:r>
      <w:r w:rsidRPr="008F554D">
        <w:rPr>
          <w:b/>
          <w:sz w:val="18"/>
          <w:lang w:val="es-BO"/>
        </w:rPr>
        <w:lastRenderedPageBreak/>
        <w:t>PARTE III</w:t>
      </w:r>
    </w:p>
    <w:p w:rsidR="007705B4" w:rsidRPr="008F554D" w:rsidRDefault="007705B4" w:rsidP="007705B4">
      <w:pPr>
        <w:jc w:val="center"/>
        <w:rPr>
          <w:rFonts w:cs="Arial"/>
          <w:b/>
          <w:sz w:val="18"/>
          <w:szCs w:val="18"/>
          <w:lang w:val="es-BO"/>
        </w:rPr>
      </w:pPr>
      <w:r w:rsidRPr="008F554D">
        <w:rPr>
          <w:rFonts w:cs="Arial"/>
          <w:b/>
          <w:sz w:val="18"/>
          <w:szCs w:val="18"/>
          <w:lang w:val="es-BO"/>
        </w:rPr>
        <w:t>ANEXO 1</w:t>
      </w: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lang w:val="es-BO"/>
        </w:rPr>
      </w:pPr>
      <w:r w:rsidRPr="008F554D">
        <w:rPr>
          <w:rFonts w:cs="Arial"/>
          <w:b/>
          <w:sz w:val="18"/>
          <w:lang w:val="es-BO"/>
        </w:rPr>
        <w:t>FORMULARIO A-1</w:t>
      </w:r>
    </w:p>
    <w:p w:rsidR="007705B4" w:rsidRPr="008F554D" w:rsidRDefault="007705B4" w:rsidP="007705B4">
      <w:pPr>
        <w:jc w:val="center"/>
        <w:rPr>
          <w:rFonts w:cs="Arial"/>
          <w:b/>
          <w:sz w:val="18"/>
          <w:lang w:val="es-BO"/>
        </w:rPr>
      </w:pPr>
      <w:r w:rsidRPr="008F554D">
        <w:rPr>
          <w:rFonts w:cs="Arial"/>
          <w:b/>
          <w:sz w:val="18"/>
          <w:lang w:val="es-BO"/>
        </w:rPr>
        <w:t xml:space="preserve">PRESENTACIÓN DE PROPUESTA </w:t>
      </w:r>
    </w:p>
    <w:p w:rsidR="007705B4" w:rsidRPr="008F554D" w:rsidRDefault="007705B4" w:rsidP="007705B4">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rsidR="007705B4" w:rsidRPr="008F554D" w:rsidRDefault="007705B4" w:rsidP="007705B4">
      <w:pPr>
        <w:jc w:val="center"/>
        <w:rPr>
          <w:rFonts w:cs="Arial"/>
          <w:b/>
          <w:sz w:val="18"/>
          <w:szCs w:val="18"/>
          <w:lang w:val="es-BO"/>
        </w:rPr>
      </w:pPr>
      <w:bookmarkStart w:id="1624" w:name="_Hlk76740410"/>
    </w:p>
    <w:tbl>
      <w:tblPr>
        <w:tblW w:w="10617"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319"/>
      </w:tblGrid>
      <w:tr w:rsidR="007705B4" w:rsidRPr="008F554D" w:rsidTr="00416C05">
        <w:trPr>
          <w:trHeight w:val="305"/>
          <w:jc w:val="center"/>
        </w:trPr>
        <w:tc>
          <w:tcPr>
            <w:tcW w:w="10617"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rsidR="007705B4" w:rsidRPr="00587E96" w:rsidRDefault="007705B4" w:rsidP="005A6003">
            <w:pPr>
              <w:rPr>
                <w:rFonts w:ascii="Arial" w:hAnsi="Arial" w:cs="Arial"/>
                <w:b/>
                <w:bCs/>
                <w:lang w:val="es-BO"/>
              </w:rPr>
            </w:pPr>
            <w:r w:rsidRPr="00587E96">
              <w:rPr>
                <w:rFonts w:ascii="Arial" w:hAnsi="Arial" w:cs="Arial"/>
                <w:b/>
                <w:bCs/>
                <w:lang w:val="es-BO"/>
              </w:rPr>
              <w:t>DATOS DEL OBJETO DE LA CONTRATACIÓN</w:t>
            </w:r>
          </w:p>
        </w:tc>
      </w:tr>
      <w:tr w:rsidR="007705B4" w:rsidRPr="008F554D" w:rsidTr="00416C05">
        <w:trPr>
          <w:trHeight w:val="35"/>
          <w:jc w:val="center"/>
        </w:trPr>
        <w:tc>
          <w:tcPr>
            <w:tcW w:w="10617"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rsidR="007705B4" w:rsidRPr="008F554D" w:rsidRDefault="007705B4" w:rsidP="005A6003">
            <w:pPr>
              <w:rPr>
                <w:sz w:val="8"/>
                <w:lang w:val="es-BO"/>
              </w:rPr>
            </w:pPr>
            <w:r w:rsidRPr="008F554D">
              <w:rPr>
                <w:rFonts w:ascii="Calibri" w:hAnsi="Calibri" w:cs="Calibri"/>
                <w:sz w:val="8"/>
                <w:lang w:val="es-BO"/>
              </w:rPr>
              <w:t> </w:t>
            </w:r>
            <w:r w:rsidRPr="008F554D">
              <w:rPr>
                <w:sz w:val="8"/>
                <w:lang w:val="es-BO"/>
              </w:rPr>
              <w:t> </w:t>
            </w:r>
          </w:p>
        </w:tc>
      </w:tr>
      <w:tr w:rsidR="007705B4" w:rsidRPr="008F554D" w:rsidTr="00416C05">
        <w:trPr>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rsidR="007705B4" w:rsidRPr="008F554D" w:rsidRDefault="007705B4" w:rsidP="005A6003">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560" w:type="dxa"/>
            <w:gridSpan w:val="2"/>
            <w:tcBorders>
              <w:top w:val="nil"/>
              <w:left w:val="single" w:sz="8" w:space="0" w:color="auto"/>
              <w:bottom w:val="nil"/>
              <w:right w:val="single" w:sz="12" w:space="0" w:color="1F4E79" w:themeColor="accent1" w:themeShade="80"/>
            </w:tcBorders>
            <w:shd w:val="clear" w:color="auto" w:fill="auto"/>
            <w:vAlign w:val="center"/>
          </w:tcPr>
          <w:p w:rsidR="007705B4" w:rsidRPr="008F554D" w:rsidRDefault="007705B4" w:rsidP="005A6003">
            <w:pPr>
              <w:rPr>
                <w:rFonts w:ascii="Arial" w:hAnsi="Arial" w:cs="Arial"/>
                <w:lang w:val="es-BO"/>
              </w:rPr>
            </w:pPr>
          </w:p>
        </w:tc>
      </w:tr>
      <w:tr w:rsidR="007705B4" w:rsidRPr="008F554D" w:rsidTr="00416C05">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rsidR="007705B4" w:rsidRPr="008F554D" w:rsidRDefault="007705B4" w:rsidP="005A6003">
            <w:pPr>
              <w:rPr>
                <w:sz w:val="8"/>
                <w:lang w:val="es-BO"/>
              </w:rPr>
            </w:pPr>
            <w:r w:rsidRPr="008F554D">
              <w:rPr>
                <w:rFonts w:ascii="Calibri" w:hAnsi="Calibri" w:cs="Calibri"/>
                <w:sz w:val="8"/>
                <w:lang w:val="es-BO"/>
              </w:rPr>
              <w:t> </w:t>
            </w:r>
          </w:p>
        </w:tc>
        <w:tc>
          <w:tcPr>
            <w:tcW w:w="319" w:type="dxa"/>
            <w:tcBorders>
              <w:top w:val="nil"/>
              <w:left w:val="nil"/>
              <w:bottom w:val="nil"/>
              <w:right w:val="single" w:sz="12" w:space="0" w:color="1F4E79" w:themeColor="accent1" w:themeShade="80"/>
            </w:tcBorders>
            <w:shd w:val="clear" w:color="auto" w:fill="auto"/>
            <w:vAlign w:val="center"/>
            <w:hideMark/>
          </w:tcPr>
          <w:p w:rsidR="007705B4" w:rsidRPr="008F554D" w:rsidRDefault="007705B4" w:rsidP="005A6003">
            <w:pPr>
              <w:rPr>
                <w:sz w:val="8"/>
                <w:lang w:val="es-BO"/>
              </w:rPr>
            </w:pPr>
            <w:r w:rsidRPr="008F554D">
              <w:rPr>
                <w:sz w:val="8"/>
                <w:lang w:val="es-BO"/>
              </w:rPr>
              <w:t> </w:t>
            </w:r>
          </w:p>
        </w:tc>
      </w:tr>
      <w:tr w:rsidR="007705B4" w:rsidRPr="008F554D" w:rsidTr="00416C05">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rsidR="007705B4" w:rsidRPr="008F554D" w:rsidRDefault="007705B4" w:rsidP="005A6003">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7705B4" w:rsidRPr="008F554D" w:rsidRDefault="007705B4" w:rsidP="005A6003">
            <w:pPr>
              <w:jc w:val="center"/>
              <w:rPr>
                <w:rFonts w:ascii="Arial" w:hAnsi="Arial" w:cs="Arial"/>
                <w:b/>
                <w:bCs/>
                <w:lang w:val="es-BO"/>
              </w:rPr>
            </w:pPr>
            <w:r w:rsidRPr="008F554D">
              <w:rPr>
                <w:rFonts w:ascii="Arial" w:hAnsi="Arial" w:cs="Arial"/>
                <w:b/>
                <w:bCs/>
                <w:lang w:val="es-BO"/>
              </w:rPr>
              <w:t> </w:t>
            </w:r>
          </w:p>
        </w:tc>
        <w:tc>
          <w:tcPr>
            <w:tcW w:w="319" w:type="dxa"/>
            <w:tcBorders>
              <w:top w:val="nil"/>
              <w:left w:val="nil"/>
              <w:bottom w:val="nil"/>
              <w:right w:val="single" w:sz="12" w:space="0" w:color="1F4E79" w:themeColor="accent1" w:themeShade="80"/>
            </w:tcBorders>
            <w:shd w:val="clear" w:color="auto" w:fill="auto"/>
            <w:vAlign w:val="center"/>
            <w:hideMark/>
          </w:tcPr>
          <w:p w:rsidR="007705B4" w:rsidRPr="008F554D" w:rsidRDefault="007705B4" w:rsidP="005A6003">
            <w:pPr>
              <w:rPr>
                <w:rFonts w:ascii="Arial" w:hAnsi="Arial" w:cs="Arial"/>
                <w:b/>
                <w:bCs/>
                <w:lang w:val="es-BO"/>
              </w:rPr>
            </w:pPr>
            <w:r w:rsidRPr="008F554D">
              <w:rPr>
                <w:rFonts w:ascii="Arial" w:hAnsi="Arial" w:cs="Arial"/>
                <w:b/>
                <w:bCs/>
                <w:lang w:val="es-BO"/>
              </w:rPr>
              <w:t> </w:t>
            </w:r>
          </w:p>
        </w:tc>
      </w:tr>
      <w:tr w:rsidR="007705B4" w:rsidRPr="008F554D" w:rsidTr="00416C05">
        <w:trPr>
          <w:trHeight w:val="46"/>
          <w:jc w:val="center"/>
        </w:trPr>
        <w:tc>
          <w:tcPr>
            <w:tcW w:w="10617"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rsidR="007705B4" w:rsidRPr="008F554D" w:rsidRDefault="007705B4" w:rsidP="005A6003">
            <w:pPr>
              <w:rPr>
                <w:rFonts w:ascii="Arial" w:hAnsi="Arial" w:cs="Arial"/>
                <w:sz w:val="8"/>
                <w:lang w:val="es-BO"/>
              </w:rPr>
            </w:pPr>
          </w:p>
        </w:tc>
      </w:tr>
    </w:tbl>
    <w:p w:rsidR="007705B4" w:rsidRPr="008F554D" w:rsidRDefault="007705B4" w:rsidP="007705B4">
      <w:pPr>
        <w:jc w:val="center"/>
        <w:rPr>
          <w:rFonts w:cs="Arial"/>
          <w:b/>
          <w:sz w:val="18"/>
          <w:lang w:val="es-BO"/>
        </w:rPr>
      </w:pPr>
    </w:p>
    <w:bookmarkEnd w:id="1624"/>
    <w:p w:rsidR="007705B4" w:rsidRPr="008F554D" w:rsidRDefault="007705B4" w:rsidP="007705B4">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rsidR="007705B4" w:rsidRPr="008F554D" w:rsidRDefault="007705B4" w:rsidP="007705B4">
      <w:pPr>
        <w:suppressAutoHyphens/>
        <w:jc w:val="both"/>
        <w:rPr>
          <w:rFonts w:cs="Arial"/>
          <w:b/>
          <w:sz w:val="18"/>
          <w:szCs w:val="18"/>
          <w:lang w:val="es-BO"/>
        </w:rPr>
      </w:pPr>
    </w:p>
    <w:p w:rsidR="007705B4" w:rsidRPr="008F554D" w:rsidRDefault="007705B4" w:rsidP="007705B4">
      <w:pPr>
        <w:suppressAutoHyphens/>
        <w:jc w:val="both"/>
        <w:rPr>
          <w:rFonts w:cs="Arial"/>
          <w:b/>
          <w:sz w:val="18"/>
          <w:szCs w:val="18"/>
          <w:lang w:val="es-BO"/>
        </w:rPr>
      </w:pPr>
      <w:r w:rsidRPr="008F554D">
        <w:rPr>
          <w:rFonts w:cs="Arial"/>
          <w:b/>
          <w:sz w:val="18"/>
          <w:szCs w:val="18"/>
          <w:lang w:val="es-BO"/>
        </w:rPr>
        <w:t>I.- De las Condiciones del Proceso</w:t>
      </w:r>
    </w:p>
    <w:p w:rsidR="007705B4" w:rsidRPr="008F554D" w:rsidRDefault="007705B4" w:rsidP="007705B4">
      <w:pPr>
        <w:suppressAutoHyphens/>
        <w:ind w:left="360"/>
        <w:jc w:val="both"/>
        <w:rPr>
          <w:rFonts w:cs="Arial"/>
          <w:b/>
          <w:sz w:val="18"/>
          <w:szCs w:val="18"/>
          <w:lang w:val="es-BO"/>
        </w:rPr>
      </w:pP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no tener conflicto de intereses para el presente proceso de contratación.</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625" w:name="_Hlk76740700"/>
      <w:r w:rsidRPr="008F554D">
        <w:rPr>
          <w:rFonts w:cs="Arial"/>
          <w:sz w:val="18"/>
          <w:szCs w:val="18"/>
          <w:lang w:val="es-BO"/>
        </w:rPr>
        <w:t>y ejecutar la Garantía de Seriedad de Propuesta si esta fuese presentada</w:t>
      </w:r>
      <w:r>
        <w:rPr>
          <w:rFonts w:cs="Arial"/>
          <w:sz w:val="18"/>
          <w:szCs w:val="18"/>
          <w:lang w:val="es-BO"/>
        </w:rPr>
        <w:t xml:space="preserve"> </w:t>
      </w:r>
      <w:r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625"/>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Me comprometo a denunciar, posibles actos de corrupción en el presente proceso de contratación, en el marco de lo dispuesto por la Ley N° 974 de Unidades de Transparencia.</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rsidR="007705B4" w:rsidRPr="008F554D" w:rsidRDefault="007705B4" w:rsidP="007705B4">
      <w:pPr>
        <w:ind w:left="360"/>
        <w:jc w:val="both"/>
        <w:rPr>
          <w:rFonts w:cs="Arial"/>
          <w:sz w:val="18"/>
          <w:szCs w:val="18"/>
          <w:lang w:val="es-BO"/>
        </w:rPr>
      </w:pPr>
    </w:p>
    <w:p w:rsidR="007705B4" w:rsidRPr="008F554D" w:rsidRDefault="007705B4" w:rsidP="007705B4">
      <w:pPr>
        <w:tabs>
          <w:tab w:val="right" w:pos="9263"/>
        </w:tabs>
        <w:jc w:val="both"/>
        <w:rPr>
          <w:rFonts w:cs="Arial"/>
          <w:b/>
          <w:sz w:val="18"/>
          <w:szCs w:val="18"/>
          <w:lang w:val="es-BO"/>
        </w:rPr>
      </w:pPr>
      <w:r w:rsidRPr="008F554D">
        <w:rPr>
          <w:rFonts w:cs="Arial"/>
          <w:b/>
          <w:sz w:val="18"/>
          <w:szCs w:val="18"/>
          <w:lang w:val="es-BO"/>
        </w:rPr>
        <w:t>II.- De la Presentación de Documentos</w:t>
      </w:r>
    </w:p>
    <w:p w:rsidR="007705B4" w:rsidRPr="008F554D" w:rsidRDefault="007705B4" w:rsidP="007705B4">
      <w:pPr>
        <w:tabs>
          <w:tab w:val="right" w:pos="9263"/>
        </w:tabs>
        <w:jc w:val="both"/>
        <w:rPr>
          <w:rFonts w:cs="Arial"/>
          <w:b/>
          <w:sz w:val="18"/>
          <w:szCs w:val="18"/>
          <w:lang w:val="es-BO"/>
        </w:rPr>
      </w:pPr>
    </w:p>
    <w:p w:rsidR="007705B4" w:rsidRPr="007675BE" w:rsidRDefault="007705B4" w:rsidP="007705B4">
      <w:pPr>
        <w:jc w:val="both"/>
        <w:rPr>
          <w:rFonts w:cs="Arial"/>
          <w:sz w:val="18"/>
          <w:szCs w:val="18"/>
          <w:lang w:val="es-BO"/>
        </w:rPr>
      </w:pPr>
      <w:r w:rsidRPr="007675BE">
        <w:rPr>
          <w:rFonts w:cs="Arial"/>
          <w:sz w:val="18"/>
          <w:szCs w:val="18"/>
          <w:lang w:val="es-BO"/>
        </w:rPr>
        <w:t xml:space="preserve">En caso de ser adjudicado, para la suscripción de contrato, me comprometo a presentar la siguiente documentación, en original o fotocopia legalizada, salvo </w:t>
      </w:r>
      <w:proofErr w:type="gramStart"/>
      <w:r w:rsidRPr="007675BE">
        <w:rPr>
          <w:rFonts w:cs="Arial"/>
          <w:sz w:val="18"/>
          <w:szCs w:val="18"/>
          <w:lang w:val="es-BO"/>
        </w:rPr>
        <w:t>aquella  documentación</w:t>
      </w:r>
      <w:proofErr w:type="gramEnd"/>
      <w:r w:rsidRPr="007675BE">
        <w:rPr>
          <w:rFonts w:cs="Arial"/>
          <w:sz w:val="18"/>
          <w:szCs w:val="18"/>
          <w:lang w:val="es-BO"/>
        </w:rPr>
        <w:t xml:space="preserve"> cuya información se  encuentre consignada en el Certificado RUPE, </w:t>
      </w:r>
      <w:bookmarkStart w:id="1626" w:name="_Hlk76973597"/>
      <w:r w:rsidRPr="00295F18">
        <w:rPr>
          <w:rFonts w:cs="Arial"/>
          <w:sz w:val="18"/>
          <w:szCs w:val="18"/>
        </w:rPr>
        <w:t>misma que no será presentada</w:t>
      </w:r>
      <w:r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626"/>
      <w:r w:rsidRPr="007675BE">
        <w:rPr>
          <w:rFonts w:cs="Arial"/>
          <w:sz w:val="18"/>
          <w:szCs w:val="18"/>
          <w:lang w:val="es-BO"/>
        </w:rPr>
        <w:t xml:space="preserve"> En caso de Asociaciones Accidentales, la documentación conjunta a presentar es la señalada en los incisos a), d), g) h) y j).  </w:t>
      </w:r>
    </w:p>
    <w:p w:rsidR="007705B4" w:rsidRPr="007675BE" w:rsidRDefault="007705B4" w:rsidP="007705B4">
      <w:pPr>
        <w:jc w:val="both"/>
        <w:rPr>
          <w:rFonts w:cs="Arial"/>
          <w:sz w:val="18"/>
          <w:szCs w:val="18"/>
          <w:lang w:val="es-BO"/>
        </w:rPr>
      </w:pPr>
    </w:p>
    <w:p w:rsidR="007705B4" w:rsidRPr="007675BE" w:rsidRDefault="007705B4" w:rsidP="00832F6B">
      <w:pPr>
        <w:numPr>
          <w:ilvl w:val="0"/>
          <w:numId w:val="29"/>
        </w:numPr>
        <w:jc w:val="both"/>
        <w:rPr>
          <w:rFonts w:cs="Arial"/>
          <w:sz w:val="18"/>
          <w:szCs w:val="18"/>
          <w:lang w:val="es-BO"/>
        </w:rPr>
      </w:pPr>
      <w:r w:rsidRPr="007675BE">
        <w:rPr>
          <w:rFonts w:cs="Arial"/>
          <w:sz w:val="18"/>
          <w:szCs w:val="18"/>
          <w:lang w:val="es-BO"/>
        </w:rPr>
        <w:t xml:space="preserve">Certificado RUPE que respalde la información declarada en su propuesta. </w:t>
      </w:r>
    </w:p>
    <w:p w:rsidR="007705B4" w:rsidRPr="007675BE" w:rsidRDefault="007705B4" w:rsidP="00832F6B">
      <w:pPr>
        <w:numPr>
          <w:ilvl w:val="0"/>
          <w:numId w:val="29"/>
        </w:numPr>
        <w:jc w:val="both"/>
        <w:rPr>
          <w:rFonts w:cs="Arial"/>
          <w:sz w:val="18"/>
          <w:szCs w:val="18"/>
          <w:lang w:val="es-BO"/>
        </w:rPr>
      </w:pPr>
      <w:r w:rsidRPr="007675BE">
        <w:rPr>
          <w:rFonts w:cs="Arial"/>
          <w:sz w:val="18"/>
          <w:szCs w:val="18"/>
          <w:lang w:val="es-BO"/>
        </w:rPr>
        <w:t>Documento de constitución de la empresa.</w:t>
      </w:r>
    </w:p>
    <w:p w:rsidR="007705B4" w:rsidRPr="007675BE" w:rsidRDefault="007705B4" w:rsidP="00832F6B">
      <w:pPr>
        <w:numPr>
          <w:ilvl w:val="0"/>
          <w:numId w:val="29"/>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rsidR="007705B4" w:rsidRPr="008F554D" w:rsidRDefault="007705B4" w:rsidP="00832F6B">
      <w:pPr>
        <w:numPr>
          <w:ilvl w:val="0"/>
          <w:numId w:val="29"/>
        </w:numPr>
        <w:jc w:val="both"/>
        <w:rPr>
          <w:rFonts w:cs="Arial"/>
          <w:sz w:val="18"/>
          <w:szCs w:val="18"/>
          <w:lang w:val="es-BO"/>
        </w:rPr>
      </w:pPr>
      <w:r w:rsidRPr="007675BE">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w:t>
      </w:r>
      <w:r w:rsidRPr="008F554D">
        <w:rPr>
          <w:rFonts w:cs="Arial"/>
          <w:sz w:val="18"/>
          <w:szCs w:val="18"/>
          <w:lang w:val="es-BO"/>
        </w:rPr>
        <w:t xml:space="preserve"> que no acrediten a un Representante Legal, no deberán presentar este Poder.</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Certificado de Inscripción en el Padrón Nacional de Contribuyentes (NIT), valido y activo.</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Sistema Integral de Pensiones. </w:t>
      </w:r>
    </w:p>
    <w:p w:rsidR="007705B4" w:rsidRPr="008F554D" w:rsidRDefault="007705B4" w:rsidP="00832F6B">
      <w:pPr>
        <w:numPr>
          <w:ilvl w:val="0"/>
          <w:numId w:val="29"/>
        </w:numPr>
        <w:tabs>
          <w:tab w:val="num" w:pos="709"/>
        </w:tabs>
        <w:jc w:val="both"/>
        <w:rPr>
          <w:rFonts w:cs="Arial"/>
          <w:sz w:val="18"/>
          <w:szCs w:val="18"/>
          <w:lang w:val="es-BO"/>
        </w:rPr>
      </w:pPr>
      <w:r w:rsidRPr="008F554D">
        <w:rPr>
          <w:rFonts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rsidR="007705B4" w:rsidRPr="008F554D" w:rsidRDefault="007705B4" w:rsidP="007705B4">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 xml:space="preserve">Testimonio de Contrato de Asociación Accidental. </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 xml:space="preserve">Documentación que respalde la Experiencia General y Específica del proponente. </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Documentación que respalde la Experiencia General y Específica, y Formación del personal propuesto.</w:t>
      </w:r>
    </w:p>
    <w:p w:rsidR="007705B4" w:rsidRPr="008F554D" w:rsidRDefault="007705B4" w:rsidP="007705B4">
      <w:pPr>
        <w:jc w:val="both"/>
        <w:rPr>
          <w:rFonts w:cs="Arial"/>
          <w:b/>
          <w:sz w:val="18"/>
          <w:szCs w:val="18"/>
          <w:lang w:val="es-BO"/>
        </w:rPr>
      </w:pPr>
    </w:p>
    <w:p w:rsidR="007705B4" w:rsidRPr="008F554D" w:rsidRDefault="007705B4" w:rsidP="007705B4">
      <w:pPr>
        <w:pStyle w:val="Prrafodelista"/>
        <w:rPr>
          <w:rFonts w:cs="Tahoma"/>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rPr>
          <w:rFonts w:cs="Arial"/>
          <w:b/>
          <w:sz w:val="18"/>
          <w:szCs w:val="18"/>
          <w:lang w:val="es-BO"/>
        </w:rPr>
      </w:pPr>
    </w:p>
    <w:p w:rsidR="007705B4" w:rsidRPr="008F554D" w:rsidRDefault="007705B4" w:rsidP="007705B4">
      <w:pPr>
        <w:jc w:val="center"/>
        <w:rPr>
          <w:rFonts w:cs="Arial"/>
          <w:b/>
          <w:i/>
          <w:sz w:val="18"/>
          <w:szCs w:val="18"/>
          <w:lang w:val="es-BO"/>
        </w:rPr>
      </w:pPr>
      <w:r w:rsidRPr="008F554D">
        <w:rPr>
          <w:rFonts w:cs="Arial"/>
          <w:b/>
          <w:i/>
          <w:sz w:val="18"/>
          <w:szCs w:val="18"/>
          <w:lang w:val="es-BO"/>
        </w:rPr>
        <w:t>(Firma del proponente, propietario o representante legal del proponente)</w:t>
      </w:r>
    </w:p>
    <w:p w:rsidR="007705B4" w:rsidRPr="008F554D" w:rsidRDefault="007705B4" w:rsidP="007705B4">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Pr="008F554D">
        <w:rPr>
          <w:rFonts w:cs="Arial"/>
          <w:b/>
          <w:sz w:val="18"/>
          <w:lang w:val="es-BO"/>
        </w:rPr>
        <w:lastRenderedPageBreak/>
        <w:t>FORMULARIO A-2a</w:t>
      </w:r>
    </w:p>
    <w:p w:rsidR="007705B4" w:rsidRPr="008F554D" w:rsidRDefault="007705B4" w:rsidP="007705B4">
      <w:pPr>
        <w:jc w:val="center"/>
        <w:rPr>
          <w:rFonts w:cs="Arial"/>
          <w:b/>
          <w:sz w:val="18"/>
          <w:lang w:val="es-BO"/>
        </w:rPr>
      </w:pPr>
      <w:r w:rsidRPr="008F554D">
        <w:rPr>
          <w:rFonts w:cs="Arial"/>
          <w:b/>
          <w:sz w:val="18"/>
          <w:lang w:val="es-BO"/>
        </w:rPr>
        <w:t>IDENTIFICACIÓN DEL PROPONENTE</w:t>
      </w:r>
    </w:p>
    <w:p w:rsidR="007705B4" w:rsidRPr="008F554D" w:rsidRDefault="007705B4" w:rsidP="007705B4">
      <w:pPr>
        <w:jc w:val="center"/>
        <w:rPr>
          <w:rFonts w:cs="Arial"/>
          <w:b/>
          <w:sz w:val="18"/>
          <w:lang w:val="es-BO"/>
        </w:rPr>
      </w:pPr>
      <w:r w:rsidRPr="008F554D">
        <w:rPr>
          <w:rFonts w:cs="Arial"/>
          <w:b/>
          <w:sz w:val="18"/>
          <w:lang w:val="es-BO"/>
        </w:rPr>
        <w:t>(Para Empresas)</w:t>
      </w:r>
    </w:p>
    <w:p w:rsidR="007705B4" w:rsidRPr="008F554D" w:rsidRDefault="007705B4" w:rsidP="007705B4">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5"/>
        <w:gridCol w:w="28"/>
        <w:gridCol w:w="1"/>
        <w:gridCol w:w="22"/>
        <w:gridCol w:w="177"/>
        <w:gridCol w:w="24"/>
        <w:gridCol w:w="27"/>
        <w:gridCol w:w="22"/>
        <w:gridCol w:w="161"/>
        <w:gridCol w:w="13"/>
        <w:gridCol w:w="37"/>
        <w:gridCol w:w="11"/>
        <w:gridCol w:w="4"/>
        <w:gridCol w:w="173"/>
        <w:gridCol w:w="34"/>
        <w:gridCol w:w="11"/>
        <w:gridCol w:w="182"/>
        <w:gridCol w:w="42"/>
        <w:gridCol w:w="69"/>
        <w:gridCol w:w="117"/>
        <w:gridCol w:w="36"/>
        <w:gridCol w:w="69"/>
        <w:gridCol w:w="123"/>
        <w:gridCol w:w="32"/>
        <w:gridCol w:w="67"/>
        <w:gridCol w:w="6"/>
        <w:gridCol w:w="16"/>
        <w:gridCol w:w="107"/>
        <w:gridCol w:w="27"/>
        <w:gridCol w:w="76"/>
        <w:gridCol w:w="13"/>
        <w:gridCol w:w="112"/>
        <w:gridCol w:w="43"/>
        <w:gridCol w:w="103"/>
        <w:gridCol w:w="3"/>
        <w:gridCol w:w="79"/>
        <w:gridCol w:w="37"/>
        <w:gridCol w:w="191"/>
        <w:gridCol w:w="33"/>
        <w:gridCol w:w="6"/>
        <w:gridCol w:w="191"/>
        <w:gridCol w:w="50"/>
        <w:gridCol w:w="147"/>
        <w:gridCol w:w="31"/>
        <w:gridCol w:w="48"/>
        <w:gridCol w:w="86"/>
        <w:gridCol w:w="10"/>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7705B4" w:rsidRPr="008F554D" w:rsidTr="005A6003">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4"/>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hideMark/>
          </w:tcPr>
          <w:p w:rsidR="007705B4" w:rsidRPr="008F554D" w:rsidRDefault="007705B4" w:rsidP="005A6003">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rsidR="007705B4" w:rsidRPr="008F554D" w:rsidRDefault="007705B4" w:rsidP="005A6003">
            <w:pPr>
              <w:rPr>
                <w:lang w:val="es-BO"/>
              </w:rPr>
            </w:pPr>
            <w:r w:rsidRPr="008F554D">
              <w:rPr>
                <w:lang w:val="es-BO"/>
              </w:rPr>
              <w:t> </w:t>
            </w: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2"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3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34"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5"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5"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9"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9"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6"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rsidR="007705B4" w:rsidRPr="008F554D" w:rsidRDefault="007705B4" w:rsidP="005A6003">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rsidR="007705B4" w:rsidRPr="008F554D" w:rsidRDefault="007705B4" w:rsidP="005A6003">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2"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33"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34"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5"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5"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9"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9"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6"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879" w:type="pct"/>
            <w:gridSpan w:val="22"/>
            <w:tcBorders>
              <w:top w:val="nil"/>
              <w:bottom w:val="single" w:sz="4"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rsidR="007705B4" w:rsidRPr="008F554D" w:rsidRDefault="007705B4" w:rsidP="005A6003">
            <w:pPr>
              <w:jc w:val="center"/>
              <w:rPr>
                <w:lang w:val="es-BO"/>
              </w:rPr>
            </w:pPr>
          </w:p>
        </w:tc>
        <w:tc>
          <w:tcPr>
            <w:tcW w:w="867" w:type="pct"/>
            <w:gridSpan w:val="32"/>
            <w:tcBorders>
              <w:top w:val="nil"/>
              <w:bottom w:val="single" w:sz="2"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rsidR="007705B4" w:rsidRPr="008F554D" w:rsidRDefault="007705B4" w:rsidP="005A6003">
            <w:pPr>
              <w:jc w:val="center"/>
              <w:rPr>
                <w:lang w:val="es-BO"/>
              </w:rPr>
            </w:pPr>
          </w:p>
        </w:tc>
        <w:tc>
          <w:tcPr>
            <w:tcW w:w="1743" w:type="pct"/>
            <w:gridSpan w:val="52"/>
            <w:tcBorders>
              <w:top w:val="nil"/>
              <w:bottom w:val="single" w:sz="2"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rsidR="007705B4" w:rsidRPr="008F554D" w:rsidRDefault="007705B4" w:rsidP="005A6003">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7705B4" w:rsidRPr="008F554D" w:rsidRDefault="007705B4" w:rsidP="005A600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7705B4" w:rsidRPr="008F554D" w:rsidRDefault="007705B4" w:rsidP="005A600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2"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3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34"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5"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5"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9"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9"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6"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859" w:type="pct"/>
            <w:gridSpan w:val="25"/>
            <w:tcBorders>
              <w:top w:val="nil"/>
              <w:bottom w:val="nil"/>
              <w:right w:val="single" w:sz="2" w:space="0" w:color="auto"/>
            </w:tcBorders>
            <w:shd w:val="clear" w:color="auto" w:fill="auto"/>
            <w:vAlign w:val="center"/>
          </w:tcPr>
          <w:p w:rsidR="007705B4" w:rsidRPr="008F554D" w:rsidRDefault="007705B4" w:rsidP="005A6003">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3" w:type="pct"/>
            <w:gridSpan w:val="4"/>
            <w:tcBorders>
              <w:top w:val="nil"/>
              <w:left w:val="single" w:sz="2" w:space="0" w:color="auto"/>
              <w:bottom w:val="nil"/>
            </w:tcBorders>
            <w:shd w:val="clear" w:color="auto" w:fill="auto"/>
            <w:vAlign w:val="center"/>
          </w:tcPr>
          <w:p w:rsidR="007705B4" w:rsidRPr="008F554D" w:rsidRDefault="007705B4" w:rsidP="005A6003">
            <w:pPr>
              <w:rPr>
                <w:lang w:val="es-BO"/>
              </w:rPr>
            </w:pPr>
          </w:p>
        </w:tc>
        <w:tc>
          <w:tcPr>
            <w:tcW w:w="1611" w:type="pct"/>
            <w:gridSpan w:val="47"/>
            <w:tcBorders>
              <w:top w:val="nil"/>
              <w:bottom w:val="nil"/>
              <w:right w:val="single" w:sz="2" w:space="0" w:color="auto"/>
            </w:tcBorders>
            <w:shd w:val="clear" w:color="auto" w:fill="auto"/>
            <w:vAlign w:val="center"/>
          </w:tcPr>
          <w:p w:rsidR="007705B4" w:rsidRPr="008F554D" w:rsidRDefault="007705B4" w:rsidP="005A6003">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879" w:type="pct"/>
            <w:gridSpan w:val="22"/>
            <w:tcBorders>
              <w:top w:val="nil"/>
            </w:tcBorders>
            <w:shd w:val="clear" w:color="auto" w:fill="auto"/>
            <w:vAlign w:val="center"/>
          </w:tcPr>
          <w:p w:rsidR="007705B4" w:rsidRPr="008F554D" w:rsidRDefault="007705B4" w:rsidP="005A6003">
            <w:pPr>
              <w:rPr>
                <w:rFonts w:ascii="Arial" w:hAnsi="Arial" w:cs="Arial"/>
                <w:i/>
                <w:iCs/>
                <w:sz w:val="14"/>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5" w:type="pct"/>
            <w:gridSpan w:val="5"/>
            <w:tcBorders>
              <w:top w:val="nil"/>
            </w:tcBorders>
            <w:shd w:val="clear" w:color="auto" w:fill="auto"/>
            <w:vAlign w:val="center"/>
          </w:tcPr>
          <w:p w:rsidR="007705B4" w:rsidRPr="008F554D" w:rsidRDefault="007705B4" w:rsidP="005A6003">
            <w:pPr>
              <w:rPr>
                <w:lang w:val="es-BO"/>
              </w:rPr>
            </w:pPr>
          </w:p>
        </w:tc>
        <w:tc>
          <w:tcPr>
            <w:tcW w:w="123" w:type="pct"/>
            <w:gridSpan w:val="5"/>
            <w:tcBorders>
              <w:top w:val="nil"/>
            </w:tcBorders>
            <w:shd w:val="clear" w:color="auto" w:fill="auto"/>
            <w:vAlign w:val="center"/>
          </w:tcPr>
          <w:p w:rsidR="007705B4" w:rsidRPr="008F554D" w:rsidRDefault="007705B4" w:rsidP="005A6003">
            <w:pPr>
              <w:rPr>
                <w:lang w:val="es-BO"/>
              </w:rPr>
            </w:pPr>
          </w:p>
        </w:tc>
        <w:tc>
          <w:tcPr>
            <w:tcW w:w="123" w:type="pct"/>
            <w:gridSpan w:val="5"/>
            <w:tcBorders>
              <w:top w:val="nil"/>
            </w:tcBorders>
            <w:shd w:val="clear" w:color="auto" w:fill="auto"/>
            <w:vAlign w:val="center"/>
          </w:tcPr>
          <w:p w:rsidR="007705B4" w:rsidRPr="008F554D" w:rsidRDefault="007705B4" w:rsidP="005A6003">
            <w:pPr>
              <w:rPr>
                <w:lang w:val="es-BO"/>
              </w:rPr>
            </w:pPr>
          </w:p>
        </w:tc>
        <w:tc>
          <w:tcPr>
            <w:tcW w:w="124" w:type="pct"/>
            <w:gridSpan w:val="5"/>
            <w:tcBorders>
              <w:top w:val="nil"/>
            </w:tcBorders>
            <w:shd w:val="clear" w:color="auto" w:fill="auto"/>
            <w:vAlign w:val="center"/>
          </w:tcPr>
          <w:p w:rsidR="007705B4" w:rsidRPr="008F554D" w:rsidRDefault="007705B4" w:rsidP="005A6003">
            <w:pPr>
              <w:rPr>
                <w:lang w:val="es-BO"/>
              </w:rPr>
            </w:pPr>
          </w:p>
        </w:tc>
        <w:tc>
          <w:tcPr>
            <w:tcW w:w="123" w:type="pct"/>
            <w:gridSpan w:val="5"/>
            <w:tcBorders>
              <w:top w:val="nil"/>
            </w:tcBorders>
            <w:shd w:val="clear" w:color="auto" w:fill="auto"/>
            <w:vAlign w:val="center"/>
          </w:tcPr>
          <w:p w:rsidR="007705B4" w:rsidRPr="008F554D" w:rsidRDefault="007705B4" w:rsidP="005A6003">
            <w:pPr>
              <w:rPr>
                <w:lang w:val="es-BO"/>
              </w:rPr>
            </w:pPr>
          </w:p>
        </w:tc>
        <w:tc>
          <w:tcPr>
            <w:tcW w:w="125" w:type="pct"/>
            <w:gridSpan w:val="3"/>
            <w:tcBorders>
              <w:top w:val="nil"/>
            </w:tcBorders>
            <w:shd w:val="clear" w:color="auto" w:fill="auto"/>
            <w:vAlign w:val="center"/>
          </w:tcPr>
          <w:p w:rsidR="007705B4" w:rsidRPr="008F554D" w:rsidRDefault="007705B4" w:rsidP="005A6003">
            <w:pPr>
              <w:rPr>
                <w:lang w:val="es-BO"/>
              </w:rPr>
            </w:pPr>
          </w:p>
        </w:tc>
        <w:tc>
          <w:tcPr>
            <w:tcW w:w="123" w:type="pct"/>
            <w:gridSpan w:val="2"/>
            <w:tcBorders>
              <w:top w:val="nil"/>
            </w:tcBorders>
            <w:shd w:val="clear" w:color="auto" w:fill="auto"/>
            <w:vAlign w:val="center"/>
          </w:tcPr>
          <w:p w:rsidR="007705B4" w:rsidRPr="008F554D" w:rsidRDefault="007705B4" w:rsidP="005A6003">
            <w:pPr>
              <w:rPr>
                <w:lang w:val="es-BO"/>
              </w:rPr>
            </w:pPr>
          </w:p>
        </w:tc>
        <w:tc>
          <w:tcPr>
            <w:tcW w:w="123" w:type="pct"/>
            <w:gridSpan w:val="2"/>
            <w:tcBorders>
              <w:top w:val="nil"/>
            </w:tcBorders>
            <w:shd w:val="clear" w:color="auto" w:fill="auto"/>
            <w:vAlign w:val="center"/>
          </w:tcPr>
          <w:p w:rsidR="007705B4" w:rsidRPr="008F554D" w:rsidRDefault="007705B4" w:rsidP="005A6003">
            <w:pPr>
              <w:rPr>
                <w:lang w:val="es-BO"/>
              </w:rPr>
            </w:pPr>
          </w:p>
        </w:tc>
        <w:tc>
          <w:tcPr>
            <w:tcW w:w="123" w:type="pct"/>
            <w:gridSpan w:val="2"/>
            <w:tcBorders>
              <w:top w:val="nil"/>
            </w:tcBorders>
            <w:shd w:val="clear" w:color="auto" w:fill="auto"/>
            <w:vAlign w:val="center"/>
          </w:tcPr>
          <w:p w:rsidR="007705B4" w:rsidRPr="008F554D" w:rsidRDefault="007705B4" w:rsidP="005A6003">
            <w:pPr>
              <w:rPr>
                <w:lang w:val="es-BO"/>
              </w:rPr>
            </w:pPr>
          </w:p>
        </w:tc>
        <w:tc>
          <w:tcPr>
            <w:tcW w:w="129" w:type="pct"/>
            <w:gridSpan w:val="3"/>
            <w:tcBorders>
              <w:top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879" w:type="pct"/>
            <w:gridSpan w:val="22"/>
            <w:tcBorders>
              <w:top w:val="nil"/>
            </w:tcBorders>
            <w:shd w:val="clear" w:color="auto" w:fill="auto"/>
            <w:vAlign w:val="center"/>
          </w:tcPr>
          <w:p w:rsidR="007705B4" w:rsidRPr="008F554D" w:rsidRDefault="007705B4" w:rsidP="005A600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40" w:type="pct"/>
            <w:gridSpan w:val="37"/>
            <w:tcBorders>
              <w:top w:val="nil"/>
            </w:tcBorders>
            <w:shd w:val="clear" w:color="auto" w:fill="auto"/>
            <w:vAlign w:val="center"/>
          </w:tcPr>
          <w:p w:rsidR="007705B4" w:rsidRPr="008F554D" w:rsidRDefault="007705B4" w:rsidP="005A6003">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879" w:type="pct"/>
            <w:gridSpan w:val="22"/>
            <w:tcBorders>
              <w:bottom w:val="single" w:sz="2"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248" w:type="pct"/>
            <w:gridSpan w:val="10"/>
            <w:tcBorders>
              <w:bottom w:val="single" w:sz="2" w:space="0" w:color="auto"/>
            </w:tcBorders>
            <w:shd w:val="clear" w:color="auto" w:fill="auto"/>
            <w:vAlign w:val="center"/>
          </w:tcPr>
          <w:p w:rsidR="007705B4" w:rsidRPr="008F554D" w:rsidRDefault="007705B4" w:rsidP="005A6003">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rsidR="007705B4" w:rsidRPr="008F554D" w:rsidRDefault="007705B4" w:rsidP="005A6003">
            <w:pPr>
              <w:rPr>
                <w:sz w:val="12"/>
                <w:szCs w:val="12"/>
                <w:lang w:val="es-BO"/>
              </w:rPr>
            </w:pPr>
          </w:p>
        </w:tc>
        <w:tc>
          <w:tcPr>
            <w:tcW w:w="247" w:type="pct"/>
            <w:gridSpan w:val="10"/>
            <w:tcBorders>
              <w:bottom w:val="single" w:sz="2" w:space="0" w:color="auto"/>
            </w:tcBorders>
            <w:shd w:val="clear" w:color="auto" w:fill="auto"/>
            <w:vAlign w:val="center"/>
          </w:tcPr>
          <w:p w:rsidR="007705B4" w:rsidRPr="008F554D" w:rsidRDefault="007705B4" w:rsidP="005A6003">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rsidR="007705B4" w:rsidRPr="008F554D" w:rsidRDefault="007705B4" w:rsidP="005A6003">
            <w:pPr>
              <w:rPr>
                <w:lang w:val="es-BO"/>
              </w:rPr>
            </w:pPr>
          </w:p>
        </w:tc>
        <w:tc>
          <w:tcPr>
            <w:tcW w:w="497" w:type="pct"/>
            <w:gridSpan w:val="9"/>
            <w:tcBorders>
              <w:bottom w:val="single" w:sz="2"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rsidR="007705B4" w:rsidRPr="008F554D" w:rsidRDefault="007705B4" w:rsidP="005A6003">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3" w:type="pct"/>
            <w:gridSpan w:val="4"/>
            <w:tcBorders>
              <w:top w:val="nil"/>
              <w:left w:val="single" w:sz="2" w:space="0" w:color="auto"/>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right w:val="single" w:sz="2" w:space="0" w:color="auto"/>
            </w:tcBorders>
            <w:shd w:val="clear" w:color="auto" w:fill="auto"/>
            <w:vAlign w:val="center"/>
          </w:tcPr>
          <w:p w:rsidR="007705B4" w:rsidRPr="008F554D" w:rsidRDefault="007705B4" w:rsidP="005A600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7705B4" w:rsidRPr="008F554D" w:rsidRDefault="007705B4" w:rsidP="005A600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705B4" w:rsidRPr="008F554D" w:rsidRDefault="007705B4" w:rsidP="005A600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4" w:type="pct"/>
            <w:gridSpan w:val="3"/>
            <w:tcBorders>
              <w:top w:val="nil"/>
              <w:left w:val="single" w:sz="2" w:space="0" w:color="auto"/>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3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34" w:type="pct"/>
            <w:gridSpan w:val="4"/>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5"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5"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9"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59"/>
        </w:trPr>
        <w:tc>
          <w:tcPr>
            <w:tcW w:w="149" w:type="pct"/>
            <w:gridSpan w:val="4"/>
            <w:tcBorders>
              <w:top w:val="nil"/>
              <w:left w:val="single" w:sz="12" w:space="0" w:color="auto"/>
              <w:bottom w:val="nil"/>
              <w:right w:val="nil"/>
            </w:tcBorders>
            <w:shd w:val="clear" w:color="auto" w:fill="auto"/>
            <w:vAlign w:val="bottom"/>
            <w:hideMark/>
          </w:tcPr>
          <w:p w:rsidR="007705B4" w:rsidRPr="008F554D" w:rsidRDefault="007705B4" w:rsidP="005A6003">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7705B4" w:rsidRPr="008F554D" w:rsidRDefault="007705B4" w:rsidP="005A600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7705B4" w:rsidRPr="008F554D" w:rsidRDefault="007705B4" w:rsidP="005A600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7705B4" w:rsidRPr="008F554D" w:rsidRDefault="007705B4" w:rsidP="005A6003">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r>
      <w:tr w:rsidR="007705B4" w:rsidRPr="008F554D" w:rsidTr="005A6003">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4"/>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6"/>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74" w:type="pct"/>
            <w:gridSpan w:val="40"/>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Cs/>
                <w:szCs w:val="2"/>
                <w:lang w:val="es-BO"/>
              </w:rPr>
            </w:pPr>
          </w:p>
        </w:tc>
        <w:tc>
          <w:tcPr>
            <w:tcW w:w="2252" w:type="pct"/>
            <w:gridSpan w:val="65"/>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6"/>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126" w:type="pct"/>
            <w:gridSpan w:val="35"/>
            <w:vMerge w:val="restart"/>
            <w:tcBorders>
              <w:top w:val="nil"/>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874" w:type="pct"/>
            <w:gridSpan w:val="20"/>
            <w:vMerge w:val="restart"/>
            <w:tcBorders>
              <w:top w:val="nil"/>
            </w:tcBorders>
            <w:shd w:val="clear" w:color="auto" w:fill="auto"/>
            <w:vAlign w:val="center"/>
          </w:tcPr>
          <w:p w:rsidR="007705B4" w:rsidRPr="008F554D" w:rsidRDefault="007705B4" w:rsidP="005A6003">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125" w:type="pct"/>
            <w:gridSpan w:val="39"/>
            <w:tcBorders>
              <w:top w:val="nil"/>
              <w:bottom w:val="nil"/>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6"/>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7705B4" w:rsidRPr="008F554D" w:rsidRDefault="007705B4" w:rsidP="005A6003">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705B4" w:rsidRPr="008F554D" w:rsidRDefault="007705B4" w:rsidP="005A6003">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74" w:type="pct"/>
            <w:gridSpan w:val="40"/>
            <w:tcBorders>
              <w:top w:val="nil"/>
              <w:bottom w:val="nil"/>
              <w:right w:val="single" w:sz="2"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6"/>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7705B4" w:rsidRPr="008F554D" w:rsidRDefault="007705B4" w:rsidP="00832F6B">
            <w:pPr>
              <w:pStyle w:val="Prrafodelista"/>
              <w:numPr>
                <w:ilvl w:val="0"/>
                <w:numId w:val="33"/>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705B4" w:rsidRPr="008F554D" w:rsidRDefault="007705B4" w:rsidP="00832F6B">
            <w:pPr>
              <w:pStyle w:val="Prrafodelista"/>
              <w:numPr>
                <w:ilvl w:val="0"/>
                <w:numId w:val="33"/>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r>
      <w:tr w:rsidR="007705B4" w:rsidRPr="008F554D" w:rsidTr="005A6003">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7705B4" w:rsidRPr="008F554D" w:rsidRDefault="007705B4" w:rsidP="00832F6B">
            <w:pPr>
              <w:pStyle w:val="Prrafodelista"/>
              <w:numPr>
                <w:ilvl w:val="0"/>
                <w:numId w:val="34"/>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7705B4" w:rsidRPr="008F554D" w:rsidTr="005A6003">
        <w:trPr>
          <w:trHeight w:val="114"/>
        </w:trPr>
        <w:tc>
          <w:tcPr>
            <w:tcW w:w="139" w:type="pct"/>
            <w:gridSpan w:val="3"/>
            <w:tcBorders>
              <w:top w:val="nil"/>
              <w:left w:val="single" w:sz="12" w:space="0" w:color="auto"/>
              <w:bottom w:val="nil"/>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r>
      <w:tr w:rsidR="007705B4" w:rsidRPr="008F554D" w:rsidTr="005A6003">
        <w:trPr>
          <w:trHeight w:val="284"/>
        </w:trPr>
        <w:tc>
          <w:tcPr>
            <w:tcW w:w="1694" w:type="pct"/>
            <w:gridSpan w:val="46"/>
            <w:tcBorders>
              <w:top w:val="nil"/>
              <w:left w:val="single" w:sz="12" w:space="0" w:color="auto"/>
              <w:right w:val="nil"/>
            </w:tcBorders>
            <w:shd w:val="clear" w:color="auto" w:fill="auto"/>
            <w:vAlign w:val="center"/>
            <w:hideMark/>
          </w:tcPr>
          <w:p w:rsidR="007705B4" w:rsidRPr="008F554D" w:rsidRDefault="007705B4" w:rsidP="005A6003">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7705B4" w:rsidRPr="008F554D" w:rsidRDefault="007705B4" w:rsidP="005A6003">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705B4" w:rsidRPr="008F554D" w:rsidRDefault="007705B4" w:rsidP="005A6003">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7705B4" w:rsidRPr="008F554D" w:rsidRDefault="007705B4" w:rsidP="005A6003">
            <w:pPr>
              <w:rPr>
                <w:rFonts w:ascii="Arial" w:hAnsi="Arial" w:cs="Arial"/>
                <w:lang w:val="es-BO"/>
              </w:rPr>
            </w:pPr>
            <w:r w:rsidRPr="008F554D">
              <w:rPr>
                <w:rFonts w:ascii="Arial" w:hAnsi="Arial" w:cs="Arial"/>
                <w:lang w:val="es-BO"/>
              </w:rPr>
              <w:t> </w:t>
            </w:r>
          </w:p>
        </w:tc>
      </w:tr>
      <w:tr w:rsidR="007705B4" w:rsidRPr="008F554D" w:rsidTr="005A6003">
        <w:trPr>
          <w:trHeight w:val="57"/>
        </w:trPr>
        <w:tc>
          <w:tcPr>
            <w:tcW w:w="1696" w:type="pct"/>
            <w:gridSpan w:val="47"/>
            <w:vMerge w:val="restart"/>
            <w:tcBorders>
              <w:left w:val="single" w:sz="12" w:space="0" w:color="auto"/>
              <w:right w:val="nil"/>
            </w:tcBorders>
            <w:vAlign w:val="center"/>
            <w:hideMark/>
          </w:tcPr>
          <w:p w:rsidR="007705B4" w:rsidRPr="008F554D" w:rsidRDefault="007705B4" w:rsidP="005A600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705B4" w:rsidRPr="008F554D" w:rsidRDefault="007705B4" w:rsidP="005A600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r>
      <w:tr w:rsidR="007705B4" w:rsidRPr="008F554D" w:rsidTr="005A6003">
        <w:trPr>
          <w:trHeight w:val="284"/>
        </w:trPr>
        <w:tc>
          <w:tcPr>
            <w:tcW w:w="1696" w:type="pct"/>
            <w:gridSpan w:val="47"/>
            <w:vMerge/>
            <w:tcBorders>
              <w:left w:val="single" w:sz="12" w:space="0" w:color="auto"/>
              <w:bottom w:val="nil"/>
              <w:right w:val="nil"/>
            </w:tcBorders>
            <w:vAlign w:val="center"/>
            <w:hideMark/>
          </w:tcPr>
          <w:p w:rsidR="007705B4" w:rsidRPr="008F554D" w:rsidRDefault="007705B4" w:rsidP="005A600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7705B4" w:rsidRPr="008F554D" w:rsidRDefault="007705B4" w:rsidP="005A6003">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705B4" w:rsidRPr="008F554D" w:rsidRDefault="007705B4" w:rsidP="005A6003">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7705B4" w:rsidRPr="008F554D" w:rsidRDefault="007705B4" w:rsidP="005A6003">
            <w:pPr>
              <w:rPr>
                <w:rFonts w:ascii="Arial" w:hAnsi="Arial" w:cs="Arial"/>
                <w:lang w:val="es-BO"/>
              </w:rPr>
            </w:pPr>
            <w:r w:rsidRPr="008F554D">
              <w:rPr>
                <w:rFonts w:ascii="Arial" w:hAnsi="Arial" w:cs="Arial"/>
                <w:lang w:val="es-BO"/>
              </w:rPr>
              <w:t> </w:t>
            </w:r>
          </w:p>
        </w:tc>
      </w:tr>
      <w:tr w:rsidR="007705B4" w:rsidRPr="008F554D" w:rsidTr="005A600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7705B4" w:rsidRPr="008F554D" w:rsidRDefault="007705B4" w:rsidP="005A6003">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r>
    </w:tbl>
    <w:p w:rsidR="007705B4" w:rsidRPr="008F554D" w:rsidRDefault="007705B4" w:rsidP="007705B4">
      <w:pPr>
        <w:jc w:val="center"/>
        <w:rPr>
          <w:rFonts w:cs="Arial"/>
          <w:b/>
          <w:sz w:val="18"/>
          <w:lang w:val="es-BO"/>
        </w:rPr>
      </w:pPr>
    </w:p>
    <w:p w:rsidR="007705B4" w:rsidRPr="008F554D" w:rsidRDefault="007705B4" w:rsidP="007705B4">
      <w:pPr>
        <w:jc w:val="center"/>
        <w:rPr>
          <w:rFonts w:cs="Arial"/>
          <w:b/>
          <w:sz w:val="18"/>
          <w:lang w:val="es-BO"/>
        </w:rPr>
      </w:pPr>
    </w:p>
    <w:p w:rsidR="007705B4" w:rsidRPr="008F554D" w:rsidRDefault="007705B4" w:rsidP="007705B4">
      <w:pPr>
        <w:suppressAutoHyphens/>
        <w:jc w:val="both"/>
        <w:rPr>
          <w:rFonts w:cs="Arial"/>
          <w:b/>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tabs>
          <w:tab w:val="right" w:pos="6663"/>
        </w:tabs>
        <w:jc w:val="center"/>
        <w:rPr>
          <w:rFonts w:cs="Arial"/>
          <w:b/>
          <w:bCs/>
          <w:i/>
          <w:iCs/>
          <w:sz w:val="18"/>
          <w:szCs w:val="18"/>
          <w:lang w:val="es-BO"/>
        </w:rPr>
      </w:pPr>
    </w:p>
    <w:p w:rsidR="007705B4" w:rsidRPr="008F554D" w:rsidRDefault="007705B4" w:rsidP="007705B4">
      <w:pPr>
        <w:tabs>
          <w:tab w:val="right" w:pos="6663"/>
        </w:tabs>
        <w:jc w:val="center"/>
        <w:rPr>
          <w:rFonts w:cs="Arial"/>
          <w:b/>
          <w:bCs/>
          <w:i/>
          <w:iCs/>
          <w:sz w:val="18"/>
          <w:szCs w:val="18"/>
          <w:lang w:val="es-BO"/>
        </w:rPr>
      </w:pPr>
    </w:p>
    <w:p w:rsidR="007705B4" w:rsidRDefault="007705B4" w:rsidP="007705B4">
      <w:pPr>
        <w:tabs>
          <w:tab w:val="right" w:pos="6663"/>
        </w:tabs>
        <w:jc w:val="center"/>
        <w:rPr>
          <w:rFonts w:cs="Arial"/>
          <w:b/>
          <w:bCs/>
          <w:i/>
          <w:iCs/>
          <w:sz w:val="18"/>
          <w:szCs w:val="18"/>
          <w:lang w:val="es-BO"/>
        </w:rPr>
      </w:pPr>
    </w:p>
    <w:p w:rsidR="001C1A34" w:rsidRDefault="001C1A34" w:rsidP="007705B4">
      <w:pPr>
        <w:tabs>
          <w:tab w:val="right" w:pos="6663"/>
        </w:tabs>
        <w:jc w:val="center"/>
        <w:rPr>
          <w:rFonts w:cs="Arial"/>
          <w:b/>
          <w:bCs/>
          <w:i/>
          <w:iCs/>
          <w:sz w:val="18"/>
          <w:szCs w:val="18"/>
          <w:lang w:val="es-BO"/>
        </w:rPr>
      </w:pPr>
    </w:p>
    <w:p w:rsidR="001C1A34" w:rsidRDefault="001C1A34" w:rsidP="007705B4">
      <w:pPr>
        <w:tabs>
          <w:tab w:val="right" w:pos="6663"/>
        </w:tabs>
        <w:jc w:val="center"/>
        <w:rPr>
          <w:rFonts w:cs="Arial"/>
          <w:b/>
          <w:bCs/>
          <w:i/>
          <w:iCs/>
          <w:sz w:val="18"/>
          <w:szCs w:val="18"/>
          <w:lang w:val="es-BO"/>
        </w:rPr>
      </w:pPr>
    </w:p>
    <w:p w:rsidR="001C1A34" w:rsidRDefault="001C1A34" w:rsidP="007705B4">
      <w:pPr>
        <w:tabs>
          <w:tab w:val="right" w:pos="6663"/>
        </w:tabs>
        <w:jc w:val="center"/>
        <w:rPr>
          <w:rFonts w:cs="Arial"/>
          <w:b/>
          <w:bCs/>
          <w:i/>
          <w:iCs/>
          <w:sz w:val="18"/>
          <w:szCs w:val="18"/>
          <w:lang w:val="es-BO"/>
        </w:rPr>
      </w:pPr>
    </w:p>
    <w:p w:rsidR="001C1A34" w:rsidRDefault="001C1A34" w:rsidP="007705B4">
      <w:pPr>
        <w:tabs>
          <w:tab w:val="right" w:pos="6663"/>
        </w:tabs>
        <w:jc w:val="center"/>
        <w:rPr>
          <w:rFonts w:cs="Arial"/>
          <w:b/>
          <w:bCs/>
          <w:i/>
          <w:iCs/>
          <w:sz w:val="18"/>
          <w:szCs w:val="18"/>
          <w:lang w:val="es-BO"/>
        </w:rPr>
      </w:pPr>
    </w:p>
    <w:p w:rsidR="007705B4" w:rsidRPr="008F554D" w:rsidRDefault="007705B4" w:rsidP="003A6B7F">
      <w:pPr>
        <w:rPr>
          <w:rFonts w:cs="Arial"/>
          <w:b/>
          <w:lang w:val="es-BO"/>
        </w:rPr>
      </w:pPr>
    </w:p>
    <w:p w:rsidR="007705B4" w:rsidRPr="008F554D" w:rsidRDefault="007705B4" w:rsidP="007705B4">
      <w:pPr>
        <w:jc w:val="center"/>
        <w:rPr>
          <w:rFonts w:cs="Arial"/>
          <w:b/>
          <w:lang w:val="es-BO"/>
        </w:rPr>
      </w:pPr>
    </w:p>
    <w:p w:rsidR="007705B4" w:rsidRPr="008F554D" w:rsidRDefault="007705B4" w:rsidP="007705B4">
      <w:pPr>
        <w:jc w:val="center"/>
        <w:rPr>
          <w:rFonts w:cs="Arial"/>
          <w:b/>
          <w:sz w:val="18"/>
          <w:lang w:val="es-BO"/>
        </w:rPr>
      </w:pPr>
      <w:r w:rsidRPr="008F554D">
        <w:rPr>
          <w:rFonts w:cs="Arial"/>
          <w:b/>
          <w:sz w:val="18"/>
          <w:lang w:val="es-BO"/>
        </w:rPr>
        <w:lastRenderedPageBreak/>
        <w:t>FORMULARIO A-2b</w:t>
      </w:r>
    </w:p>
    <w:p w:rsidR="007705B4" w:rsidRPr="008F554D" w:rsidRDefault="007705B4" w:rsidP="007705B4">
      <w:pPr>
        <w:jc w:val="center"/>
        <w:rPr>
          <w:rFonts w:cs="Arial"/>
          <w:b/>
          <w:sz w:val="18"/>
          <w:lang w:val="es-BO"/>
        </w:rPr>
      </w:pPr>
      <w:r w:rsidRPr="008F554D">
        <w:rPr>
          <w:rFonts w:cs="Arial"/>
          <w:b/>
          <w:sz w:val="18"/>
          <w:lang w:val="es-BO"/>
        </w:rPr>
        <w:t>IDENTIFICACIÓN DEL PROPONENTE</w:t>
      </w:r>
    </w:p>
    <w:p w:rsidR="007705B4" w:rsidRPr="008F554D" w:rsidRDefault="007705B4" w:rsidP="007705B4">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705B4" w:rsidRPr="008F554D" w:rsidTr="005A6003">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5"/>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6"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6"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1"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0"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6"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6"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1"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0"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4259" w:type="dxa"/>
            <w:gridSpan w:val="25"/>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1192" w:type="dxa"/>
            <w:gridSpan w:val="9"/>
            <w:vMerge w:val="restart"/>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val="restart"/>
            <w:tcBorders>
              <w:top w:val="nil"/>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rsidR="007705B4" w:rsidRPr="008F554D" w:rsidRDefault="007705B4" w:rsidP="005A6003">
            <w:pPr>
              <w:rPr>
                <w:rFonts w:ascii="Arial" w:hAnsi="Arial" w:cs="Arial"/>
                <w:lang w:val="es-BO"/>
              </w:rPr>
            </w:pPr>
          </w:p>
        </w:tc>
        <w:tc>
          <w:tcPr>
            <w:tcW w:w="1192" w:type="dxa"/>
            <w:gridSpan w:val="9"/>
            <w:vMerge/>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shd w:val="clear" w:color="auto" w:fill="auto"/>
            <w:vAlign w:val="center"/>
          </w:tcPr>
          <w:p w:rsidR="007705B4" w:rsidRPr="008F554D" w:rsidRDefault="007705B4" w:rsidP="005A6003">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sz w:val="8"/>
                <w:lang w:val="es-BO"/>
              </w:rPr>
            </w:pPr>
          </w:p>
        </w:tc>
        <w:tc>
          <w:tcPr>
            <w:tcW w:w="1894" w:type="dxa"/>
            <w:gridSpan w:val="11"/>
            <w:vMerge/>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4" w:type="dxa"/>
            <w:gridSpan w:val="2"/>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7" w:type="dxa"/>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5" w:type="dxa"/>
            <w:gridSpan w:val="2"/>
            <w:shd w:val="clear" w:color="auto" w:fill="auto"/>
            <w:vAlign w:val="center"/>
          </w:tcPr>
          <w:p w:rsidR="007705B4" w:rsidRPr="008F554D" w:rsidRDefault="007705B4" w:rsidP="005A6003">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sz w:val="8"/>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shd w:val="clear" w:color="auto" w:fill="auto"/>
            <w:vAlign w:val="center"/>
          </w:tcPr>
          <w:p w:rsidR="007705B4" w:rsidRPr="008F554D" w:rsidRDefault="007705B4" w:rsidP="005A6003">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sz w:val="8"/>
                <w:lang w:val="es-BO"/>
              </w:rPr>
            </w:pPr>
          </w:p>
        </w:tc>
        <w:tc>
          <w:tcPr>
            <w:tcW w:w="1894" w:type="dxa"/>
            <w:gridSpan w:val="11"/>
            <w:vMerge/>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6"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6"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5"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4"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41"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40" w:type="dxa"/>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4" w:type="dxa"/>
            <w:gridSpan w:val="2"/>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7" w:type="dxa"/>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5" w:type="dxa"/>
            <w:gridSpan w:val="2"/>
            <w:shd w:val="clear" w:color="auto" w:fill="auto"/>
            <w:vAlign w:val="center"/>
          </w:tcPr>
          <w:p w:rsidR="007705B4" w:rsidRPr="008F554D" w:rsidRDefault="007705B4" w:rsidP="005A6003">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sz w:val="8"/>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tcBorders>
              <w:bottom w:val="nil"/>
            </w:tcBorders>
            <w:shd w:val="clear" w:color="auto" w:fill="auto"/>
            <w:vAlign w:val="center"/>
          </w:tcPr>
          <w:p w:rsidR="007705B4" w:rsidRPr="008F554D" w:rsidRDefault="007705B4" w:rsidP="005A6003">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6"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6"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41" w:type="dxa"/>
            <w:gridSpan w:val="2"/>
            <w:shd w:val="clear" w:color="auto" w:fill="auto"/>
            <w:vAlign w:val="center"/>
          </w:tcPr>
          <w:p w:rsidR="007705B4" w:rsidRPr="008F554D" w:rsidRDefault="007705B4" w:rsidP="005A6003">
            <w:pPr>
              <w:rPr>
                <w:rFonts w:ascii="Arial" w:hAnsi="Arial" w:cs="Arial"/>
                <w:lang w:val="es-BO"/>
              </w:rPr>
            </w:pPr>
          </w:p>
        </w:tc>
        <w:tc>
          <w:tcPr>
            <w:tcW w:w="240"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6"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6"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4" w:type="dxa"/>
            <w:gridSpan w:val="17"/>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1895" w:type="dxa"/>
            <w:gridSpan w:val="9"/>
            <w:tcBorders>
              <w:bottom w:val="single" w:sz="4"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rsidR="007705B4" w:rsidRPr="008F554D" w:rsidRDefault="007705B4" w:rsidP="005A6003">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705B4" w:rsidRPr="008F554D" w:rsidRDefault="007705B4" w:rsidP="005A6003">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rsidR="007705B4" w:rsidRPr="008F554D" w:rsidRDefault="007705B4" w:rsidP="005A6003">
            <w:pPr>
              <w:rPr>
                <w:rFonts w:ascii="Arial" w:hAnsi="Arial" w:cs="Arial"/>
                <w:lang w:val="es-BO"/>
              </w:rPr>
            </w:pPr>
          </w:p>
        </w:tc>
        <w:tc>
          <w:tcPr>
            <w:tcW w:w="474" w:type="dxa"/>
            <w:gridSpan w:val="3"/>
            <w:tcBorders>
              <w:bottom w:val="single" w:sz="4" w:space="0" w:color="auto"/>
            </w:tcBorders>
            <w:shd w:val="clear" w:color="auto" w:fill="auto"/>
            <w:vAlign w:val="center"/>
          </w:tcPr>
          <w:p w:rsidR="007705B4" w:rsidRPr="008F554D" w:rsidRDefault="007705B4" w:rsidP="005A6003">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rsidR="007705B4" w:rsidRPr="008F554D" w:rsidRDefault="007705B4" w:rsidP="005A6003">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705B4" w:rsidRPr="008F554D" w:rsidRDefault="007705B4" w:rsidP="005A6003">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rsidR="007705B4" w:rsidRPr="008F554D" w:rsidRDefault="007705B4" w:rsidP="005A6003">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705B4" w:rsidRPr="008F554D" w:rsidRDefault="007705B4" w:rsidP="005A6003">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6"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6"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1"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0"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6"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6"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1"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0"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397"/>
        </w:trPr>
        <w:tc>
          <w:tcPr>
            <w:tcW w:w="9478" w:type="dxa"/>
            <w:gridSpan w:val="60"/>
            <w:tcBorders>
              <w:top w:val="nil"/>
              <w:left w:val="single" w:sz="12"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5"/>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7" w:type="dxa"/>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7" w:type="dxa"/>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705B4" w:rsidRPr="008F554D" w:rsidRDefault="007705B4" w:rsidP="00832F6B">
            <w:pPr>
              <w:pStyle w:val="Prrafodelista"/>
              <w:numPr>
                <w:ilvl w:val="0"/>
                <w:numId w:val="35"/>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hideMark/>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vMerge w:val="restart"/>
            <w:tcBorders>
              <w:top w:val="nil"/>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705B4" w:rsidRPr="008F554D" w:rsidRDefault="007705B4" w:rsidP="005A6003">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657" w:type="dxa"/>
            <w:gridSpan w:val="10"/>
            <w:vMerge w:val="restart"/>
            <w:tcBorders>
              <w:top w:val="nil"/>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705B4" w:rsidRPr="008F554D" w:rsidRDefault="007705B4" w:rsidP="005A6003">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1656" w:type="dxa"/>
            <w:gridSpan w:val="11"/>
            <w:vMerge w:val="restart"/>
            <w:tcBorders>
              <w:top w:val="nil"/>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3317" w:type="dxa"/>
            <w:gridSpan w:val="24"/>
            <w:tcBorders>
              <w:top w:val="nil"/>
            </w:tcBorders>
            <w:shd w:val="clear" w:color="auto" w:fill="auto"/>
            <w:vAlign w:val="center"/>
          </w:tcPr>
          <w:p w:rsidR="007705B4" w:rsidRPr="008F554D" w:rsidRDefault="007705B4" w:rsidP="005A6003">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657" w:type="dxa"/>
            <w:gridSpan w:val="10"/>
            <w:vMerge/>
            <w:shd w:val="clear" w:color="auto" w:fill="auto"/>
            <w:vAlign w:val="center"/>
          </w:tcPr>
          <w:p w:rsidR="007705B4" w:rsidRPr="008F554D" w:rsidRDefault="007705B4" w:rsidP="005A6003">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left w:val="nil"/>
            </w:tcBorders>
            <w:shd w:val="clear" w:color="auto" w:fill="auto"/>
            <w:vAlign w:val="center"/>
          </w:tcPr>
          <w:p w:rsidR="007705B4" w:rsidRPr="008F554D" w:rsidRDefault="007705B4" w:rsidP="005A6003">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left w:val="nil"/>
            </w:tcBorders>
            <w:shd w:val="clear" w:color="auto" w:fill="auto"/>
            <w:vAlign w:val="center"/>
          </w:tcPr>
          <w:p w:rsidR="007705B4" w:rsidRPr="008F554D" w:rsidRDefault="007705B4" w:rsidP="005A6003">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rsidR="007705B4" w:rsidRPr="008F554D" w:rsidRDefault="007705B4" w:rsidP="005A6003">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shd w:val="clear" w:color="auto" w:fill="auto"/>
            <w:vAlign w:val="center"/>
          </w:tcPr>
          <w:p w:rsidR="007705B4" w:rsidRPr="008F554D" w:rsidRDefault="007705B4" w:rsidP="005A6003">
            <w:pPr>
              <w:rPr>
                <w:rFonts w:ascii="Arial" w:hAnsi="Arial" w:cs="Arial"/>
                <w:b/>
                <w:bCs/>
                <w:lang w:val="es-BO"/>
              </w:rPr>
            </w:pPr>
          </w:p>
        </w:tc>
        <w:tc>
          <w:tcPr>
            <w:tcW w:w="237" w:type="dxa"/>
            <w:shd w:val="clear" w:color="auto" w:fill="auto"/>
            <w:vAlign w:val="center"/>
          </w:tcPr>
          <w:p w:rsidR="007705B4" w:rsidRPr="008F554D" w:rsidRDefault="007705B4" w:rsidP="005A6003">
            <w:pPr>
              <w:rPr>
                <w:rFonts w:ascii="Arial" w:hAnsi="Arial" w:cs="Arial"/>
                <w:b/>
                <w:bCs/>
                <w:lang w:val="es-BO"/>
              </w:rPr>
            </w:pPr>
          </w:p>
        </w:tc>
        <w:tc>
          <w:tcPr>
            <w:tcW w:w="237" w:type="dxa"/>
            <w:gridSpan w:val="2"/>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shd w:val="clear" w:color="auto" w:fill="auto"/>
            <w:vAlign w:val="center"/>
          </w:tcPr>
          <w:p w:rsidR="007705B4" w:rsidRPr="008F554D" w:rsidRDefault="007705B4" w:rsidP="005A6003">
            <w:pPr>
              <w:rPr>
                <w:rFonts w:ascii="Arial" w:hAnsi="Arial" w:cs="Arial"/>
                <w:b/>
                <w:bCs/>
                <w:lang w:val="es-BO"/>
              </w:rPr>
            </w:pPr>
          </w:p>
        </w:tc>
        <w:tc>
          <w:tcPr>
            <w:tcW w:w="237" w:type="dxa"/>
            <w:gridSpan w:val="2"/>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shd w:val="clear" w:color="auto" w:fill="auto"/>
            <w:vAlign w:val="center"/>
          </w:tcPr>
          <w:p w:rsidR="007705B4" w:rsidRPr="008F554D" w:rsidRDefault="007705B4" w:rsidP="005A6003">
            <w:pPr>
              <w:rPr>
                <w:rFonts w:ascii="Arial" w:hAnsi="Arial" w:cs="Arial"/>
                <w:b/>
                <w:bCs/>
                <w:lang w:val="es-BO"/>
              </w:rPr>
            </w:pPr>
          </w:p>
        </w:tc>
        <w:tc>
          <w:tcPr>
            <w:tcW w:w="237" w:type="dxa"/>
            <w:gridSpan w:val="2"/>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705B4" w:rsidRPr="008F554D" w:rsidRDefault="007705B4" w:rsidP="005A6003">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7705B4" w:rsidRPr="008F554D" w:rsidRDefault="007705B4" w:rsidP="00832F6B">
            <w:pPr>
              <w:pStyle w:val="Prrafodelista"/>
              <w:numPr>
                <w:ilvl w:val="0"/>
                <w:numId w:val="35"/>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841" w:type="dxa"/>
            <w:gridSpan w:val="15"/>
            <w:vMerge w:val="restart"/>
            <w:tcBorders>
              <w:top w:val="nil"/>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841" w:type="dxa"/>
            <w:gridSpan w:val="15"/>
            <w:vMerge/>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841" w:type="dxa"/>
            <w:gridSpan w:val="15"/>
            <w:vMerge/>
            <w:tcBorders>
              <w:bottom w:val="nil"/>
            </w:tcBorders>
            <w:shd w:val="clear" w:color="auto" w:fill="auto"/>
            <w:vAlign w:val="center"/>
          </w:tcPr>
          <w:p w:rsidR="007705B4" w:rsidRPr="008F554D" w:rsidRDefault="007705B4" w:rsidP="005A6003">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705B4" w:rsidRPr="008F554D" w:rsidRDefault="007705B4" w:rsidP="005A6003">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r>
    </w:tbl>
    <w:p w:rsidR="007705B4" w:rsidRPr="008F554D" w:rsidRDefault="007705B4" w:rsidP="007705B4">
      <w:pPr>
        <w:jc w:val="center"/>
        <w:rPr>
          <w:rFonts w:cs="Arial"/>
          <w:b/>
          <w:sz w:val="18"/>
          <w:lang w:val="es-BO"/>
        </w:rPr>
      </w:pPr>
    </w:p>
    <w:p w:rsidR="007705B4" w:rsidRPr="008F554D" w:rsidRDefault="007705B4" w:rsidP="007705B4">
      <w:pPr>
        <w:rPr>
          <w:rFonts w:cs="Arial"/>
          <w:b/>
          <w:sz w:val="18"/>
          <w:szCs w:val="18"/>
          <w:lang w:val="es-BO"/>
        </w:rPr>
      </w:pPr>
    </w:p>
    <w:p w:rsidR="001C1A34" w:rsidRDefault="001C1A34" w:rsidP="003A6B7F">
      <w:pPr>
        <w:rPr>
          <w:rFonts w:cs="Arial"/>
          <w:b/>
          <w:sz w:val="18"/>
          <w:lang w:val="es-BO"/>
        </w:rPr>
      </w:pPr>
    </w:p>
    <w:p w:rsidR="001C1A34" w:rsidRDefault="001C1A34" w:rsidP="007705B4">
      <w:pPr>
        <w:jc w:val="center"/>
        <w:rPr>
          <w:rFonts w:cs="Arial"/>
          <w:b/>
          <w:sz w:val="18"/>
          <w:lang w:val="es-BO"/>
        </w:rPr>
      </w:pPr>
    </w:p>
    <w:p w:rsidR="007705B4" w:rsidRPr="008F554D" w:rsidRDefault="007705B4" w:rsidP="007705B4">
      <w:pPr>
        <w:jc w:val="center"/>
        <w:rPr>
          <w:rFonts w:cs="Arial"/>
          <w:b/>
          <w:sz w:val="18"/>
          <w:lang w:val="es-BO"/>
        </w:rPr>
      </w:pPr>
      <w:r w:rsidRPr="008F554D">
        <w:rPr>
          <w:rFonts w:cs="Arial"/>
          <w:b/>
          <w:sz w:val="18"/>
          <w:lang w:val="es-BO"/>
        </w:rPr>
        <w:t>FORMULARIO A-2c</w:t>
      </w:r>
    </w:p>
    <w:p w:rsidR="007705B4" w:rsidRPr="008F554D" w:rsidRDefault="007705B4" w:rsidP="007705B4">
      <w:pPr>
        <w:jc w:val="center"/>
        <w:rPr>
          <w:rFonts w:cs="Arial"/>
          <w:b/>
          <w:sz w:val="18"/>
          <w:lang w:val="es-BO"/>
        </w:rPr>
      </w:pPr>
      <w:r w:rsidRPr="008F554D">
        <w:rPr>
          <w:rFonts w:cs="Arial"/>
          <w:b/>
          <w:sz w:val="18"/>
          <w:lang w:val="es-BO"/>
        </w:rPr>
        <w:t>IDENTIFICACIÓN DE INTEGRANTES DE LA ASOCIACIÓN ACCIDENTAL</w:t>
      </w:r>
    </w:p>
    <w:p w:rsidR="007705B4" w:rsidRPr="008F554D" w:rsidRDefault="007705B4" w:rsidP="007705B4">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705B4" w:rsidRPr="008F554D" w:rsidTr="005A6003">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7705B4" w:rsidRPr="008F554D" w:rsidRDefault="007705B4" w:rsidP="00832F6B">
            <w:pPr>
              <w:pStyle w:val="Prrafodelista"/>
              <w:numPr>
                <w:ilvl w:val="0"/>
                <w:numId w:val="36"/>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7705B4" w:rsidRPr="008F554D" w:rsidTr="005A6003">
        <w:trPr>
          <w:trHeight w:val="54"/>
          <w:jc w:val="center"/>
        </w:trPr>
        <w:tc>
          <w:tcPr>
            <w:tcW w:w="243" w:type="dxa"/>
            <w:tcBorders>
              <w:top w:val="nil"/>
              <w:left w:val="single" w:sz="12" w:space="0" w:color="auto"/>
              <w:bottom w:val="nil"/>
            </w:tcBorders>
            <w:shd w:val="clear" w:color="auto" w:fill="auto"/>
            <w:noWrap/>
            <w:vAlign w:val="center"/>
            <w:hideMark/>
          </w:tcPr>
          <w:p w:rsidR="007705B4" w:rsidRPr="008F554D" w:rsidRDefault="007705B4" w:rsidP="005A6003">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54"/>
          <w:jc w:val="center"/>
        </w:trPr>
        <w:tc>
          <w:tcPr>
            <w:tcW w:w="243"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54"/>
          <w:jc w:val="center"/>
        </w:trPr>
        <w:tc>
          <w:tcPr>
            <w:tcW w:w="243"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59"/>
          <w:jc w:val="center"/>
        </w:trPr>
        <w:tc>
          <w:tcPr>
            <w:tcW w:w="243" w:type="dxa"/>
            <w:tcBorders>
              <w:left w:val="single" w:sz="12" w:space="0" w:color="auto"/>
            </w:tcBorders>
            <w:shd w:val="clear" w:color="auto" w:fill="auto"/>
            <w:vAlign w:val="bottom"/>
          </w:tcPr>
          <w:p w:rsidR="007705B4" w:rsidRPr="008F554D" w:rsidRDefault="007705B4" w:rsidP="005A6003">
            <w:pPr>
              <w:jc w:val="right"/>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tcBorders>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9"/>
          <w:jc w:val="center"/>
        </w:trPr>
        <w:tc>
          <w:tcPr>
            <w:tcW w:w="243" w:type="dxa"/>
            <w:tcBorders>
              <w:left w:val="single" w:sz="12" w:space="0" w:color="auto"/>
              <w:bottom w:val="nil"/>
            </w:tcBorders>
            <w:shd w:val="clear" w:color="auto" w:fill="auto"/>
            <w:vAlign w:val="bottom"/>
          </w:tcPr>
          <w:p w:rsidR="007705B4" w:rsidRPr="008F554D" w:rsidRDefault="007705B4" w:rsidP="005A6003">
            <w:pPr>
              <w:jc w:val="right"/>
              <w:rPr>
                <w:rFonts w:ascii="Arial" w:hAnsi="Arial" w:cs="Arial"/>
                <w:b/>
                <w:bCs/>
                <w:lang w:val="es-BO"/>
              </w:rPr>
            </w:pPr>
          </w:p>
        </w:tc>
        <w:tc>
          <w:tcPr>
            <w:tcW w:w="2187" w:type="dxa"/>
            <w:gridSpan w:val="9"/>
            <w:vMerge w:val="restart"/>
            <w:shd w:val="clear" w:color="auto" w:fill="auto"/>
            <w:vAlign w:val="bottom"/>
          </w:tcPr>
          <w:p w:rsidR="007705B4" w:rsidRPr="008F554D" w:rsidRDefault="007705B4" w:rsidP="005A6003">
            <w:pPr>
              <w:jc w:val="center"/>
              <w:rPr>
                <w:rFonts w:ascii="Arial" w:hAnsi="Arial" w:cs="Arial"/>
                <w:bCs/>
                <w:lang w:val="es-BO"/>
              </w:rPr>
            </w:pPr>
            <w:r w:rsidRPr="008F554D">
              <w:rPr>
                <w:rFonts w:ascii="Arial" w:hAnsi="Arial" w:cs="Arial"/>
                <w:bCs/>
                <w:lang w:val="es-BO"/>
              </w:rPr>
              <w:t>Número de Identificación</w:t>
            </w:r>
          </w:p>
          <w:p w:rsidR="007705B4" w:rsidRPr="008F554D" w:rsidRDefault="007705B4" w:rsidP="005A6003">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668" w:type="dxa"/>
            <w:gridSpan w:val="11"/>
            <w:vMerge w:val="restart"/>
            <w:shd w:val="clear" w:color="auto" w:fill="auto"/>
            <w:vAlign w:val="bottom"/>
          </w:tcPr>
          <w:p w:rsidR="007705B4" w:rsidRPr="008F554D" w:rsidRDefault="007705B4" w:rsidP="005A6003">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rsidR="007705B4" w:rsidRPr="008F554D" w:rsidRDefault="007705B4" w:rsidP="005A6003">
            <w:pPr>
              <w:rPr>
                <w:rFonts w:ascii="Arial" w:hAnsi="Arial" w:cs="Arial"/>
                <w:b/>
                <w:bCs/>
                <w:sz w:val="14"/>
                <w:lang w:val="es-BO"/>
              </w:rPr>
            </w:pPr>
          </w:p>
        </w:tc>
        <w:tc>
          <w:tcPr>
            <w:tcW w:w="3388" w:type="dxa"/>
            <w:gridSpan w:val="14"/>
            <w:shd w:val="clear" w:color="auto" w:fill="auto"/>
            <w:vAlign w:val="bottom"/>
          </w:tcPr>
          <w:p w:rsidR="007705B4" w:rsidRPr="008F554D" w:rsidRDefault="007705B4" w:rsidP="005A6003">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9"/>
          <w:jc w:val="center"/>
        </w:trPr>
        <w:tc>
          <w:tcPr>
            <w:tcW w:w="243" w:type="dxa"/>
            <w:tcBorders>
              <w:left w:val="single" w:sz="12" w:space="0" w:color="auto"/>
              <w:bottom w:val="nil"/>
            </w:tcBorders>
            <w:shd w:val="clear" w:color="auto" w:fill="auto"/>
            <w:vAlign w:val="bottom"/>
          </w:tcPr>
          <w:p w:rsidR="007705B4" w:rsidRPr="008F554D" w:rsidRDefault="007705B4" w:rsidP="005A6003">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705B4" w:rsidRPr="008F554D" w:rsidRDefault="007705B4" w:rsidP="005A6003">
            <w:pPr>
              <w:rPr>
                <w:rFonts w:ascii="Arial" w:hAnsi="Arial" w:cs="Arial"/>
                <w:b/>
                <w:bCs/>
                <w:sz w:val="14"/>
                <w:lang w:val="es-BO"/>
              </w:rPr>
            </w:pPr>
          </w:p>
        </w:tc>
        <w:tc>
          <w:tcPr>
            <w:tcW w:w="242" w:type="dxa"/>
            <w:shd w:val="clear" w:color="auto" w:fill="auto"/>
            <w:vAlign w:val="bottom"/>
          </w:tcPr>
          <w:p w:rsidR="007705B4" w:rsidRPr="008F554D" w:rsidRDefault="007705B4" w:rsidP="005A6003">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705B4" w:rsidRPr="008F554D" w:rsidRDefault="007705B4" w:rsidP="005A6003">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rsidR="007705B4" w:rsidRPr="008F554D" w:rsidRDefault="007705B4" w:rsidP="005A6003">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705B4" w:rsidRPr="008F554D" w:rsidRDefault="007705B4" w:rsidP="005A6003">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rsidR="007705B4" w:rsidRPr="008F554D" w:rsidRDefault="007705B4" w:rsidP="005A6003">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705B4" w:rsidRPr="008F554D" w:rsidRDefault="007705B4" w:rsidP="005A6003">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9"/>
          <w:jc w:val="center"/>
        </w:trPr>
        <w:tc>
          <w:tcPr>
            <w:tcW w:w="243" w:type="dxa"/>
            <w:tcBorders>
              <w:left w:val="single" w:sz="12" w:space="0" w:color="auto"/>
              <w:bottom w:val="nil"/>
              <w:right w:val="single" w:sz="4" w:space="0" w:color="auto"/>
            </w:tcBorders>
            <w:shd w:val="clear" w:color="auto" w:fill="auto"/>
            <w:vAlign w:val="bottom"/>
          </w:tcPr>
          <w:p w:rsidR="007705B4" w:rsidRPr="008F554D" w:rsidRDefault="007705B4" w:rsidP="005A6003">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3" w:type="dxa"/>
            <w:tcBorders>
              <w:lef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243" w:type="dxa"/>
            <w:tcBorders>
              <w:righ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2" w:type="dxa"/>
            <w:tcBorders>
              <w:left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9"/>
          <w:jc w:val="center"/>
        </w:trPr>
        <w:tc>
          <w:tcPr>
            <w:tcW w:w="243" w:type="dxa"/>
            <w:tcBorders>
              <w:top w:val="nil"/>
              <w:left w:val="single" w:sz="12" w:space="0" w:color="auto"/>
              <w:bottom w:val="nil"/>
            </w:tcBorders>
            <w:shd w:val="clear" w:color="auto" w:fill="auto"/>
            <w:vAlign w:val="bottom"/>
          </w:tcPr>
          <w:p w:rsidR="007705B4" w:rsidRPr="008F554D" w:rsidRDefault="007705B4" w:rsidP="005A6003">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hideMark/>
          </w:tcPr>
          <w:p w:rsidR="007705B4" w:rsidRPr="008F554D" w:rsidRDefault="007705B4" w:rsidP="005A6003">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val="restart"/>
            <w:tcBorders>
              <w:top w:val="nil"/>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226"/>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val="restart"/>
            <w:tcBorders>
              <w:top w:val="nil"/>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3146" w:type="dxa"/>
            <w:gridSpan w:val="13"/>
            <w:tcBorders>
              <w:top w:val="nil"/>
              <w:bottom w:val="nil"/>
            </w:tcBorders>
            <w:shd w:val="clear" w:color="auto" w:fill="auto"/>
            <w:vAlign w:val="center"/>
          </w:tcPr>
          <w:p w:rsidR="007705B4" w:rsidRPr="008F554D" w:rsidRDefault="007705B4" w:rsidP="005A6003">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val="restart"/>
            <w:tcBorders>
              <w:top w:val="nil"/>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tcBorders>
              <w:bottom w:val="nil"/>
            </w:tcBorders>
            <w:shd w:val="clear" w:color="auto" w:fill="auto"/>
            <w:vAlign w:val="center"/>
          </w:tcPr>
          <w:p w:rsidR="007705B4" w:rsidRPr="008F554D" w:rsidRDefault="007705B4" w:rsidP="005A6003">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705B4" w:rsidRPr="008F554D" w:rsidRDefault="007705B4" w:rsidP="005A6003">
            <w:pPr>
              <w:rPr>
                <w:rFonts w:ascii="Arial" w:hAnsi="Arial" w:cs="Arial"/>
                <w:szCs w:val="2"/>
                <w:lang w:val="es-BO"/>
              </w:rPr>
            </w:pPr>
          </w:p>
        </w:tc>
      </w:tr>
    </w:tbl>
    <w:p w:rsidR="007705B4" w:rsidRPr="008F554D" w:rsidRDefault="007705B4" w:rsidP="007705B4">
      <w:pPr>
        <w:jc w:val="center"/>
        <w:rPr>
          <w:rFonts w:cs="Arial"/>
          <w:b/>
          <w:sz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jc w:val="center"/>
        <w:rPr>
          <w:rFonts w:cs="Arial"/>
          <w:b/>
          <w:bCs/>
          <w:i/>
          <w:iCs/>
          <w:sz w:val="18"/>
          <w:szCs w:val="18"/>
          <w:lang w:val="es-BO"/>
        </w:rPr>
      </w:pPr>
      <w:r w:rsidRPr="008F554D">
        <w:rPr>
          <w:rFonts w:cs="Arial"/>
          <w:b/>
          <w:i/>
          <w:sz w:val="18"/>
          <w:szCs w:val="18"/>
          <w:lang w:val="es-BO"/>
        </w:rPr>
        <w:t xml:space="preserve"> </w:t>
      </w:r>
    </w:p>
    <w:p w:rsidR="007705B4" w:rsidRPr="008F554D" w:rsidRDefault="007705B4" w:rsidP="007705B4">
      <w:pPr>
        <w:tabs>
          <w:tab w:val="right" w:pos="6663"/>
        </w:tabs>
        <w:jc w:val="center"/>
        <w:rPr>
          <w:rFonts w:cs="Arial"/>
          <w:b/>
          <w:bCs/>
          <w:i/>
          <w:iCs/>
          <w:sz w:val="18"/>
          <w:szCs w:val="18"/>
          <w:lang w:val="es-BO"/>
        </w:rPr>
      </w:pPr>
    </w:p>
    <w:p w:rsidR="007705B4" w:rsidRPr="008F554D" w:rsidRDefault="007705B4" w:rsidP="007705B4">
      <w:pPr>
        <w:tabs>
          <w:tab w:val="right" w:pos="6663"/>
        </w:tabs>
        <w:jc w:val="center"/>
        <w:rPr>
          <w:rFonts w:cs="Arial"/>
          <w:b/>
          <w:sz w:val="18"/>
          <w:szCs w:val="18"/>
          <w:lang w:val="es-BO"/>
        </w:rPr>
      </w:pPr>
      <w:r w:rsidRPr="008F554D">
        <w:rPr>
          <w:rFonts w:cs="Arial"/>
          <w:b/>
          <w:bCs/>
          <w:i/>
          <w:iCs/>
          <w:sz w:val="18"/>
          <w:szCs w:val="18"/>
          <w:lang w:val="es-BO"/>
        </w:rPr>
        <w:br w:type="page"/>
      </w:r>
      <w:r w:rsidRPr="008F554D">
        <w:rPr>
          <w:rFonts w:cs="Arial"/>
          <w:b/>
          <w:sz w:val="18"/>
          <w:szCs w:val="18"/>
          <w:lang w:val="es-BO"/>
        </w:rPr>
        <w:lastRenderedPageBreak/>
        <w:t>FORMULARIO A-2d</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IDENTIFICACIÓN DEL PROPONENTE </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rsidR="007705B4" w:rsidRPr="008F554D" w:rsidRDefault="007705B4" w:rsidP="007705B4">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7705B4" w:rsidRPr="008F554D" w:rsidTr="005A6003">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rsidR="007705B4" w:rsidRPr="008F554D" w:rsidRDefault="007705B4" w:rsidP="00832F6B">
            <w:pPr>
              <w:numPr>
                <w:ilvl w:val="0"/>
                <w:numId w:val="28"/>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rsidR="007705B4" w:rsidRPr="008F554D" w:rsidRDefault="007705B4" w:rsidP="005A6003">
            <w:pPr>
              <w:ind w:left="360"/>
              <w:rPr>
                <w:rFonts w:ascii="Arial" w:hAnsi="Arial" w:cs="Arial"/>
                <w:b/>
                <w:lang w:val="es-BO"/>
              </w:rPr>
            </w:pPr>
          </w:p>
          <w:p w:rsidR="007705B4" w:rsidRPr="008F554D" w:rsidRDefault="007705B4" w:rsidP="005A6003">
            <w:pPr>
              <w:jc w:val="both"/>
              <w:rPr>
                <w:rFonts w:ascii="Arial" w:hAnsi="Arial" w:cs="Arial"/>
                <w:b/>
                <w:i/>
                <w:lang w:val="es-BO"/>
              </w:rPr>
            </w:pPr>
            <w:r w:rsidRPr="008F554D">
              <w:rPr>
                <w:rFonts w:ascii="Arial" w:hAnsi="Arial" w:cs="Arial"/>
                <w:b/>
                <w:i/>
                <w:lang w:val="es-BO"/>
              </w:rPr>
              <w:t>(En este cuadro la ONG debe señalar los datos de su Acta de Fundación, de Estatutos y Reglamento Interno, si corresponde y la Disposición que aprueba su personalidad jurídica correspondiente)</w:t>
            </w:r>
          </w:p>
          <w:p w:rsidR="007705B4" w:rsidRPr="008F554D" w:rsidRDefault="007705B4" w:rsidP="005A6003">
            <w:pPr>
              <w:jc w:val="both"/>
              <w:rPr>
                <w:rFonts w:cs="Arial"/>
                <w:b/>
                <w:i/>
                <w:sz w:val="18"/>
                <w:szCs w:val="18"/>
                <w:lang w:val="es-BO"/>
              </w:rPr>
            </w:pPr>
          </w:p>
          <w:p w:rsidR="007705B4" w:rsidRPr="008F554D" w:rsidRDefault="007705B4" w:rsidP="005A6003">
            <w:pPr>
              <w:rPr>
                <w:rFonts w:ascii="Arial" w:hAnsi="Arial" w:cs="Arial"/>
                <w:b/>
                <w:lang w:val="es-BO"/>
              </w:rPr>
            </w:pPr>
          </w:p>
          <w:p w:rsidR="007705B4" w:rsidRPr="008F554D" w:rsidRDefault="007705B4" w:rsidP="005A6003">
            <w:pPr>
              <w:rPr>
                <w:rFonts w:ascii="Arial" w:hAnsi="Arial" w:cs="Arial"/>
                <w:b/>
                <w:lang w:val="es-BO"/>
              </w:rPr>
            </w:pPr>
          </w:p>
          <w:p w:rsidR="007705B4" w:rsidRPr="008F554D" w:rsidRDefault="007705B4" w:rsidP="005A6003">
            <w:pPr>
              <w:rPr>
                <w:rFonts w:ascii="Arial" w:hAnsi="Arial" w:cs="Arial"/>
                <w:b/>
                <w:lang w:val="es-BO"/>
              </w:rPr>
            </w:pPr>
          </w:p>
          <w:p w:rsidR="007705B4" w:rsidRPr="008F554D" w:rsidRDefault="007705B4" w:rsidP="005A6003">
            <w:pPr>
              <w:rPr>
                <w:rFonts w:ascii="Arial" w:hAnsi="Arial" w:cs="Arial"/>
                <w:b/>
                <w:lang w:val="es-BO"/>
              </w:rPr>
            </w:pPr>
          </w:p>
        </w:tc>
      </w:tr>
      <w:tr w:rsidR="007705B4" w:rsidRPr="008F554D" w:rsidTr="005A6003">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rsidR="007705B4" w:rsidRPr="008F554D" w:rsidRDefault="007705B4" w:rsidP="00832F6B">
            <w:pPr>
              <w:numPr>
                <w:ilvl w:val="0"/>
                <w:numId w:val="28"/>
              </w:numPr>
              <w:rPr>
                <w:rFonts w:ascii="Arial" w:hAnsi="Arial" w:cs="Arial"/>
                <w:b/>
                <w:lang w:val="es-BO"/>
              </w:rPr>
            </w:pPr>
            <w:r w:rsidRPr="008F554D">
              <w:rPr>
                <w:rFonts w:ascii="Arial" w:hAnsi="Arial" w:cs="Arial"/>
                <w:b/>
                <w:lang w:val="es-BO"/>
              </w:rPr>
              <w:t>DATOS DE CONTACTO DE LA ONG</w:t>
            </w:r>
          </w:p>
        </w:tc>
      </w:tr>
      <w:tr w:rsidR="007705B4" w:rsidRPr="008F554D" w:rsidTr="005A6003">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265"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3360" behindDoc="0" locked="0" layoutInCell="1" allowOverlap="1" wp14:anchorId="2FB5BA82" wp14:editId="69C0D874">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FB230" id="Rectangle 67" o:spid="_x0000_s1026" style="position:absolute;margin-left:119.35pt;margin-top:.4pt;width:299.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Pr="008F554D">
              <w:rPr>
                <w:rFonts w:ascii="Arial" w:hAnsi="Arial" w:cs="Arial"/>
                <w:b/>
                <w:lang w:val="es-BO"/>
              </w:rPr>
              <w:t>:</w:t>
            </w:r>
          </w:p>
        </w:tc>
        <w:tc>
          <w:tcPr>
            <w:tcW w:w="142"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265"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7705B4" w:rsidRPr="008F554D" w:rsidRDefault="007705B4" w:rsidP="005A6003">
            <w:pPr>
              <w:jc w:val="cente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7705B4" w:rsidRPr="008F554D" w:rsidRDefault="007705B4" w:rsidP="005A6003">
            <w:pPr>
              <w:jc w:val="cente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7705B4" w:rsidRPr="008F554D" w:rsidRDefault="007705B4" w:rsidP="005A6003">
            <w:pPr>
              <w:jc w:val="cente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265"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bl>
    <w:p w:rsidR="007705B4" w:rsidRPr="008F554D" w:rsidRDefault="007705B4" w:rsidP="007705B4">
      <w:pPr>
        <w:jc w:val="both"/>
        <w:rPr>
          <w:rFonts w:cs="Arial"/>
          <w:b/>
          <w:lang w:val="es-BO"/>
        </w:rPr>
      </w:pPr>
    </w:p>
    <w:p w:rsidR="007705B4" w:rsidRPr="008F554D" w:rsidRDefault="007705B4" w:rsidP="007705B4">
      <w:pPr>
        <w:rPr>
          <w:rFonts w:cs="Arial"/>
          <w:i/>
          <w:lang w:val="es-BO"/>
        </w:rPr>
      </w:pPr>
    </w:p>
    <w:p w:rsidR="007705B4" w:rsidRPr="008F554D" w:rsidRDefault="007705B4" w:rsidP="007705B4">
      <w:pPr>
        <w:rPr>
          <w:rFonts w:cs="Arial"/>
          <w:i/>
          <w:lang w:val="es-BO"/>
        </w:rPr>
      </w:pPr>
    </w:p>
    <w:p w:rsidR="007705B4" w:rsidRPr="008F554D" w:rsidRDefault="007705B4" w:rsidP="007705B4">
      <w:pPr>
        <w:jc w:val="center"/>
        <w:rPr>
          <w:rFonts w:cs="Arial"/>
          <w:b/>
          <w:lang w:val="es-BO"/>
        </w:rPr>
      </w:pPr>
    </w:p>
    <w:p w:rsidR="007705B4" w:rsidRPr="008F554D" w:rsidRDefault="007705B4" w:rsidP="007705B4">
      <w:pPr>
        <w:jc w:val="center"/>
        <w:rPr>
          <w:rFonts w:cs="Arial"/>
          <w:b/>
          <w:lang w:val="es-BO"/>
        </w:rPr>
      </w:pPr>
    </w:p>
    <w:p w:rsidR="007705B4" w:rsidRPr="008F554D" w:rsidRDefault="007705B4" w:rsidP="007705B4">
      <w:pPr>
        <w:rPr>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lang w:val="es-BO"/>
        </w:rPr>
      </w:pPr>
      <w:r w:rsidRPr="008F554D">
        <w:rPr>
          <w:lang w:val="es-BO"/>
        </w:rPr>
        <w:br w:type="page"/>
      </w:r>
      <w:r w:rsidRPr="008F554D">
        <w:rPr>
          <w:rFonts w:cs="Arial"/>
          <w:b/>
          <w:sz w:val="18"/>
          <w:lang w:val="es-BO"/>
        </w:rPr>
        <w:lastRenderedPageBreak/>
        <w:t>FORMULARIO A-3</w:t>
      </w:r>
    </w:p>
    <w:p w:rsidR="007705B4" w:rsidRPr="008F554D" w:rsidRDefault="007705B4" w:rsidP="007705B4">
      <w:pPr>
        <w:jc w:val="center"/>
        <w:rPr>
          <w:rFonts w:cs="Arial"/>
          <w:b/>
          <w:sz w:val="18"/>
          <w:lang w:val="es-BO"/>
        </w:rPr>
      </w:pPr>
      <w:r w:rsidRPr="008F554D">
        <w:rPr>
          <w:rFonts w:cs="Arial"/>
          <w:b/>
          <w:sz w:val="18"/>
          <w:lang w:val="es-BO"/>
        </w:rPr>
        <w:t>EXPERIENCIA GENERAL Y ESPECÍFICA DEL PROPONENTE</w:t>
      </w:r>
    </w:p>
    <w:p w:rsidR="007705B4" w:rsidRPr="008F554D" w:rsidRDefault="007705B4" w:rsidP="007705B4">
      <w:pPr>
        <w:jc w:val="center"/>
        <w:rPr>
          <w:rFonts w:cs="Arial"/>
          <w:b/>
          <w:sz w:val="18"/>
          <w:lang w:val="es-BO"/>
        </w:rPr>
      </w:pPr>
    </w:p>
    <w:p w:rsidR="007705B4" w:rsidRPr="008F554D" w:rsidRDefault="007705B4" w:rsidP="007705B4">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7705B4" w:rsidRPr="008F554D" w:rsidTr="005A6003">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EXPERIENCIA GENERAL </w:t>
            </w:r>
          </w:p>
          <w:p w:rsidR="007705B4" w:rsidRPr="008F554D" w:rsidRDefault="007705B4" w:rsidP="005A6003">
            <w:pPr>
              <w:jc w:val="center"/>
              <w:rPr>
                <w:rFonts w:ascii="Arial" w:hAnsi="Arial" w:cs="Arial"/>
                <w:b/>
                <w:i/>
                <w:lang w:val="es-BO"/>
              </w:rPr>
            </w:pPr>
            <w:r w:rsidRPr="008F554D">
              <w:rPr>
                <w:rFonts w:ascii="Arial" w:hAnsi="Arial" w:cs="Arial"/>
                <w:b/>
                <w:i/>
                <w:lang w:val="es-BO"/>
              </w:rPr>
              <w:t>[NOMBRE DEL PROPONENTE]</w:t>
            </w:r>
          </w:p>
        </w:tc>
      </w:tr>
      <w:tr w:rsidR="007705B4" w:rsidRPr="008F554D" w:rsidTr="005A6003">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Forma de Participación (Asociado/No Asociado)</w:t>
            </w:r>
          </w:p>
        </w:tc>
      </w:tr>
      <w:tr w:rsidR="007705B4" w:rsidRPr="008F554D" w:rsidTr="005A6003">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p>
        </w:tc>
      </w:tr>
      <w:tr w:rsidR="007705B4" w:rsidRPr="008F554D" w:rsidTr="005A6003">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7705B4" w:rsidRPr="008F554D" w:rsidRDefault="007705B4" w:rsidP="005A6003">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7705B4" w:rsidRPr="008F554D" w:rsidRDefault="007705B4" w:rsidP="005A6003">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rsidR="007705B4" w:rsidRPr="008F554D" w:rsidRDefault="007705B4" w:rsidP="007705B4">
      <w:pPr>
        <w:jc w:val="both"/>
        <w:rPr>
          <w:rFonts w:cs="Arial"/>
          <w:lang w:val="es-BO"/>
        </w:rPr>
      </w:pPr>
    </w:p>
    <w:p w:rsidR="007705B4" w:rsidRPr="008F554D" w:rsidRDefault="007705B4" w:rsidP="007705B4">
      <w:pPr>
        <w:jc w:val="both"/>
        <w:rPr>
          <w:rFonts w:cs="Arial"/>
          <w:lang w:val="es-BO"/>
        </w:rPr>
      </w:pPr>
    </w:p>
    <w:p w:rsidR="007705B4" w:rsidRPr="008F554D" w:rsidRDefault="007705B4" w:rsidP="007705B4">
      <w:pPr>
        <w:jc w:val="center"/>
        <w:rPr>
          <w:rFonts w:cs="Arial"/>
          <w:b/>
          <w:sz w:val="18"/>
          <w:lang w:val="es-BO"/>
        </w:rPr>
      </w:pPr>
    </w:p>
    <w:p w:rsidR="007705B4" w:rsidRPr="008F554D" w:rsidRDefault="007705B4" w:rsidP="007705B4">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7705B4" w:rsidRPr="008F554D" w:rsidTr="005A6003">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EXPERIENCIA ESPECÍFICA</w:t>
            </w:r>
          </w:p>
          <w:p w:rsidR="007705B4" w:rsidRPr="008F554D" w:rsidRDefault="007705B4" w:rsidP="005A6003">
            <w:pPr>
              <w:jc w:val="center"/>
              <w:rPr>
                <w:rFonts w:ascii="Arial" w:hAnsi="Arial" w:cs="Arial"/>
                <w:b/>
                <w:i/>
                <w:lang w:val="es-BO"/>
              </w:rPr>
            </w:pPr>
            <w:r w:rsidRPr="008F554D">
              <w:rPr>
                <w:rFonts w:ascii="Arial" w:hAnsi="Arial" w:cs="Arial"/>
                <w:b/>
                <w:i/>
                <w:lang w:val="es-BO"/>
              </w:rPr>
              <w:t>[NOMBRE DEL PROPONENTE]</w:t>
            </w:r>
          </w:p>
        </w:tc>
      </w:tr>
      <w:tr w:rsidR="007705B4" w:rsidRPr="008F554D" w:rsidTr="005A6003">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Forma de Participación (Asociado/No Asociado)</w:t>
            </w:r>
          </w:p>
        </w:tc>
      </w:tr>
      <w:tr w:rsidR="007705B4" w:rsidRPr="008F554D" w:rsidTr="005A6003">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7705B4" w:rsidRPr="008F554D" w:rsidRDefault="007705B4" w:rsidP="005A6003">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7705B4" w:rsidRPr="008F554D" w:rsidRDefault="007705B4" w:rsidP="005A6003">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rsidR="007705B4" w:rsidRPr="008F554D" w:rsidRDefault="007705B4" w:rsidP="007705B4">
      <w:pPr>
        <w:jc w:val="both"/>
        <w:rPr>
          <w:rFonts w:cs="Arial"/>
          <w:lang w:val="es-BO"/>
        </w:rPr>
      </w:pPr>
    </w:p>
    <w:p w:rsidR="007705B4" w:rsidRPr="008F554D" w:rsidRDefault="007705B4" w:rsidP="007705B4">
      <w:pPr>
        <w:jc w:val="both"/>
        <w:rPr>
          <w:rFonts w:cs="Arial"/>
          <w:lang w:val="es-BO"/>
        </w:rPr>
      </w:pPr>
    </w:p>
    <w:p w:rsidR="007705B4" w:rsidRPr="008F554D" w:rsidRDefault="007705B4" w:rsidP="007705B4">
      <w:pPr>
        <w:tabs>
          <w:tab w:val="right" w:pos="6663"/>
        </w:tabs>
        <w:jc w:val="center"/>
        <w:rPr>
          <w:rFonts w:cs="Arial"/>
          <w:b/>
          <w:bCs/>
          <w:i/>
          <w:iCs/>
          <w:sz w:val="18"/>
          <w:szCs w:val="18"/>
          <w:lang w:val="es-BO"/>
        </w:rPr>
      </w:pPr>
    </w:p>
    <w:p w:rsidR="007705B4" w:rsidRPr="008F554D" w:rsidRDefault="007705B4" w:rsidP="007705B4">
      <w:pPr>
        <w:jc w:val="both"/>
        <w:rPr>
          <w:rFonts w:cs="Arial"/>
          <w:lang w:val="es-BO"/>
        </w:rPr>
      </w:pPr>
    </w:p>
    <w:p w:rsidR="007705B4" w:rsidRPr="008F554D" w:rsidRDefault="007705B4" w:rsidP="007705B4">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rsidR="007705B4" w:rsidRPr="008F554D" w:rsidRDefault="007705B4" w:rsidP="007705B4">
      <w:pPr>
        <w:jc w:val="center"/>
        <w:rPr>
          <w:rFonts w:cs="Arial"/>
          <w:b/>
          <w:sz w:val="18"/>
          <w:lang w:val="es-BO"/>
        </w:rPr>
      </w:pPr>
      <w:r w:rsidRPr="008F554D">
        <w:rPr>
          <w:rFonts w:cs="Arial"/>
          <w:b/>
          <w:sz w:val="18"/>
          <w:lang w:val="es-BO"/>
        </w:rPr>
        <w:t>HOJA DE VIDA DEL GERENTE</w:t>
      </w:r>
    </w:p>
    <w:p w:rsidR="007705B4" w:rsidRPr="008F554D" w:rsidRDefault="007705B4" w:rsidP="007705B4">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7705B4" w:rsidRPr="008F554D" w:rsidTr="005A6003">
        <w:tc>
          <w:tcPr>
            <w:tcW w:w="9781" w:type="dxa"/>
            <w:gridSpan w:val="11"/>
            <w:tcBorders>
              <w:top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7705B4" w:rsidRPr="008F554D" w:rsidTr="005A6003">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14"/>
                <w:lang w:val="es-BO"/>
              </w:rPr>
            </w:pPr>
          </w:p>
        </w:tc>
        <w:tc>
          <w:tcPr>
            <w:tcW w:w="1617" w:type="dxa"/>
            <w:gridSpan w:val="2"/>
            <w:tcBorders>
              <w:top w:val="nil"/>
              <w:left w:val="nil"/>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lang w:val="es-BO"/>
              </w:rPr>
            </w:pPr>
          </w:p>
        </w:tc>
        <w:tc>
          <w:tcPr>
            <w:tcW w:w="1726" w:type="dxa"/>
            <w:tcBorders>
              <w:top w:val="nil"/>
              <w:left w:val="nil"/>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rsidR="007705B4" w:rsidRPr="008F554D" w:rsidRDefault="007705B4" w:rsidP="005A6003">
            <w:pPr>
              <w:rPr>
                <w:rFonts w:ascii="Arial" w:hAnsi="Arial" w:cs="Arial"/>
                <w:sz w:val="14"/>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76"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76"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141"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rsidR="007705B4" w:rsidRPr="008F554D" w:rsidRDefault="007705B4" w:rsidP="005A6003">
            <w:pPr>
              <w:rPr>
                <w:rFonts w:ascii="Arial" w:hAnsi="Arial" w:cs="Arial"/>
                <w:sz w:val="14"/>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76"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2409" w:type="dxa"/>
            <w:gridSpan w:val="4"/>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7705B4" w:rsidRPr="008F554D" w:rsidTr="005A6003">
        <w:tc>
          <w:tcPr>
            <w:tcW w:w="9781" w:type="dxa"/>
            <w:gridSpan w:val="5"/>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2. FORMACIÓN ACADÉMICA</w:t>
            </w:r>
          </w:p>
        </w:tc>
      </w:tr>
      <w:tr w:rsidR="007705B4" w:rsidRPr="008F554D" w:rsidTr="005A6003">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Título en Provisión Nacional</w:t>
            </w:r>
          </w:p>
        </w:tc>
      </w:tr>
      <w:tr w:rsidR="007705B4" w:rsidRPr="008F554D" w:rsidTr="005A6003">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7705B4" w:rsidRPr="008F554D" w:rsidTr="005A6003">
        <w:tc>
          <w:tcPr>
            <w:tcW w:w="9781" w:type="dxa"/>
            <w:gridSpan w:val="5"/>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3. CURSOS DE ESPECIALIZACIÓN</w:t>
            </w:r>
          </w:p>
        </w:tc>
      </w:tr>
      <w:tr w:rsidR="007705B4" w:rsidRPr="008F554D" w:rsidTr="005A6003">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Duración en Horas</w:t>
            </w:r>
          </w:p>
        </w:tc>
      </w:tr>
      <w:tr w:rsidR="007705B4" w:rsidRPr="008F554D" w:rsidTr="005A6003">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705B4" w:rsidRPr="008F554D" w:rsidTr="005A6003">
        <w:tc>
          <w:tcPr>
            <w:tcW w:w="9781" w:type="dxa"/>
            <w:gridSpan w:val="7"/>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4. EXPERIENCIA EN CONSULTORÍAS EN GENERAL</w:t>
            </w:r>
          </w:p>
        </w:tc>
      </w:tr>
      <w:tr w:rsidR="007705B4" w:rsidRPr="008F554D" w:rsidTr="005A6003">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 (día/ mes / año)</w:t>
            </w:r>
          </w:p>
        </w:tc>
      </w:tr>
      <w:tr w:rsidR="007705B4" w:rsidRPr="008F554D" w:rsidTr="005A6003">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r>
      <w:tr w:rsidR="007705B4" w:rsidRPr="008F554D" w:rsidTr="005A6003">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705B4" w:rsidRPr="008F554D" w:rsidTr="005A6003">
        <w:tc>
          <w:tcPr>
            <w:tcW w:w="9781" w:type="dxa"/>
            <w:gridSpan w:val="7"/>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5. EXPERIENCIA EN EL CARGO EN CONSULTORÍAS ESPECÍFICAS</w:t>
            </w:r>
          </w:p>
        </w:tc>
      </w:tr>
      <w:tr w:rsidR="007705B4" w:rsidRPr="008F554D" w:rsidTr="005A6003">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Fecha(día/ mes / año)</w:t>
            </w:r>
          </w:p>
        </w:tc>
      </w:tr>
      <w:tr w:rsidR="007705B4" w:rsidRPr="008F554D" w:rsidTr="005A6003">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r>
      <w:tr w:rsidR="007705B4" w:rsidRPr="008F554D" w:rsidTr="005A6003">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7705B4" w:rsidRPr="008F554D" w:rsidTr="005A6003">
        <w:tc>
          <w:tcPr>
            <w:tcW w:w="9781" w:type="dxa"/>
            <w:gridSpan w:val="2"/>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6. DECLARACIÓN JURADA</w:t>
            </w:r>
          </w:p>
        </w:tc>
      </w:tr>
      <w:tr w:rsidR="007705B4" w:rsidRPr="008F554D" w:rsidTr="005A6003">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7705B4" w:rsidRPr="008F554D" w:rsidRDefault="007705B4" w:rsidP="005A6003">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 castellano.</w:t>
            </w:r>
            <w:r w:rsidRPr="008F554D">
              <w:rPr>
                <w:rFonts w:ascii="Arial" w:hAnsi="Arial" w:cs="Arial"/>
                <w:lang w:val="es-BO"/>
              </w:rPr>
              <w:tab/>
            </w:r>
          </w:p>
          <w:p w:rsidR="007705B4" w:rsidRPr="008F554D" w:rsidRDefault="007705B4" w:rsidP="005A6003">
            <w:pPr>
              <w:jc w:val="both"/>
              <w:rPr>
                <w:rFonts w:ascii="Arial" w:hAnsi="Arial" w:cs="Arial"/>
                <w:lang w:val="es-BO"/>
              </w:rPr>
            </w:pPr>
          </w:p>
          <w:p w:rsidR="007705B4" w:rsidRPr="008F554D" w:rsidRDefault="007705B4" w:rsidP="005A6003">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rsidR="007705B4" w:rsidRPr="008F554D" w:rsidRDefault="007705B4" w:rsidP="005A6003">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705B4" w:rsidRPr="008F554D" w:rsidTr="005A6003">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7705B4" w:rsidRPr="008F554D" w:rsidRDefault="007705B4" w:rsidP="005A6003">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tc>
      </w:tr>
      <w:tr w:rsidR="007705B4" w:rsidRPr="008F554D" w:rsidTr="005A6003">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7705B4" w:rsidRPr="008F554D" w:rsidRDefault="007705B4" w:rsidP="005A6003">
            <w:pPr>
              <w:jc w:val="center"/>
              <w:rPr>
                <w:rFonts w:cs="Arial"/>
                <w:b/>
                <w:bCs/>
                <w:i/>
                <w:iCs/>
                <w:lang w:val="es-BO"/>
              </w:rPr>
            </w:pPr>
            <w:r w:rsidRPr="008F554D">
              <w:rPr>
                <w:rFonts w:cs="Arial"/>
                <w:b/>
                <w:bCs/>
                <w:i/>
                <w:iCs/>
                <w:lang w:val="es-BO"/>
              </w:rPr>
              <w:t>(Firma del Profesional Propuesto)</w:t>
            </w:r>
          </w:p>
          <w:p w:rsidR="007705B4" w:rsidRPr="008F554D" w:rsidRDefault="007705B4" w:rsidP="005A6003">
            <w:pPr>
              <w:jc w:val="center"/>
              <w:rPr>
                <w:rFonts w:cs="Arial"/>
                <w:bCs/>
                <w:iCs/>
                <w:lang w:val="es-BO"/>
              </w:rPr>
            </w:pPr>
            <w:r w:rsidRPr="008F554D">
              <w:rPr>
                <w:rFonts w:cs="Arial"/>
                <w:b/>
                <w:bCs/>
                <w:i/>
                <w:iCs/>
                <w:lang w:val="es-BO"/>
              </w:rPr>
              <w:t>(Nombre completo del Profesional Propuesto)</w:t>
            </w:r>
          </w:p>
        </w:tc>
      </w:tr>
    </w:tbl>
    <w:p w:rsidR="007705B4" w:rsidRPr="008F554D" w:rsidRDefault="007705B4" w:rsidP="007705B4">
      <w:pPr>
        <w:jc w:val="center"/>
        <w:rPr>
          <w:rFonts w:cs="Arial"/>
          <w:b/>
          <w:lang w:val="es-BO"/>
        </w:rPr>
      </w:pPr>
      <w:r w:rsidRPr="008F554D">
        <w:rPr>
          <w:rFonts w:cs="Arial"/>
          <w:lang w:val="es-BO"/>
        </w:rPr>
        <w:br w:type="page"/>
      </w:r>
      <w:r w:rsidRPr="008F554D">
        <w:rPr>
          <w:rFonts w:cs="Arial"/>
          <w:b/>
          <w:sz w:val="18"/>
          <w:lang w:val="es-BO"/>
        </w:rPr>
        <w:lastRenderedPageBreak/>
        <w:t>FORMULARIO A-5</w:t>
      </w:r>
    </w:p>
    <w:p w:rsidR="007705B4" w:rsidRPr="008F554D" w:rsidRDefault="007705B4" w:rsidP="007705B4">
      <w:pPr>
        <w:jc w:val="center"/>
        <w:rPr>
          <w:rFonts w:cs="Arial"/>
          <w:b/>
          <w:lang w:val="es-BO"/>
        </w:rPr>
      </w:pPr>
      <w:r w:rsidRPr="008F554D">
        <w:rPr>
          <w:rFonts w:cs="Arial"/>
          <w:b/>
          <w:sz w:val="18"/>
          <w:lang w:val="es-BO"/>
        </w:rPr>
        <w:t>HOJA DE VIDA</w:t>
      </w:r>
      <w:r w:rsidRPr="008F554D">
        <w:rPr>
          <w:rFonts w:cs="Arial"/>
          <w:b/>
          <w:lang w:val="es-BO"/>
        </w:rPr>
        <w:t xml:space="preserve"> </w:t>
      </w:r>
      <w:r w:rsidRPr="008F554D">
        <w:rPr>
          <w:rFonts w:cs="Arial"/>
          <w:b/>
          <w:sz w:val="18"/>
          <w:lang w:val="es-BO"/>
        </w:rPr>
        <w:t>DEL PERSONAL CLAVE</w:t>
      </w:r>
    </w:p>
    <w:p w:rsidR="007705B4" w:rsidRPr="008F554D" w:rsidRDefault="007705B4" w:rsidP="007705B4">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7705B4" w:rsidRPr="008F554D" w:rsidTr="005A6003">
        <w:tc>
          <w:tcPr>
            <w:tcW w:w="9781" w:type="dxa"/>
            <w:gridSpan w:val="11"/>
            <w:tcBorders>
              <w:top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1. DATOS GENERALES</w:t>
            </w:r>
          </w:p>
        </w:tc>
      </w:tr>
      <w:tr w:rsidR="007705B4" w:rsidRPr="008F554D" w:rsidTr="005A6003">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rsidR="007705B4" w:rsidRPr="008F554D" w:rsidRDefault="007705B4" w:rsidP="005A6003">
            <w:pPr>
              <w:rPr>
                <w:rFonts w:ascii="Arial" w:hAnsi="Arial" w:cs="Arial"/>
                <w:sz w:val="14"/>
                <w:szCs w:val="14"/>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76"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76"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141"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rsidR="007705B4" w:rsidRPr="008F554D" w:rsidRDefault="007705B4" w:rsidP="005A6003">
            <w:pPr>
              <w:rPr>
                <w:rFonts w:ascii="Arial" w:hAnsi="Arial" w:cs="Arial"/>
                <w:sz w:val="14"/>
                <w:szCs w:val="14"/>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76"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2409" w:type="dxa"/>
            <w:gridSpan w:val="4"/>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bl>
    <w:p w:rsidR="007705B4" w:rsidRPr="008F554D" w:rsidRDefault="007705B4" w:rsidP="007705B4">
      <w:pPr>
        <w:jc w:val="center"/>
        <w:rPr>
          <w:rFonts w:cs="Arial"/>
          <w:sz w:val="2"/>
          <w:szCs w:val="2"/>
          <w:lang w:val="es-BO"/>
        </w:rPr>
      </w:pPr>
    </w:p>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7705B4" w:rsidRPr="008F554D" w:rsidTr="005A6003">
        <w:tc>
          <w:tcPr>
            <w:tcW w:w="9781" w:type="dxa"/>
            <w:gridSpan w:val="5"/>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2. FORMACIÓN ACADÉMICA</w:t>
            </w:r>
          </w:p>
        </w:tc>
      </w:tr>
      <w:tr w:rsidR="007705B4" w:rsidRPr="008F554D" w:rsidTr="005A6003">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Título en Provisión Nacional</w:t>
            </w:r>
          </w:p>
        </w:tc>
      </w:tr>
      <w:tr w:rsidR="007705B4" w:rsidRPr="008F554D" w:rsidTr="005A6003">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7705B4" w:rsidRPr="008F554D" w:rsidTr="005A6003">
        <w:tc>
          <w:tcPr>
            <w:tcW w:w="9781" w:type="dxa"/>
            <w:gridSpan w:val="5"/>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3. CURSOS DE ESPECIALIZACIÓN</w:t>
            </w:r>
          </w:p>
        </w:tc>
      </w:tr>
      <w:tr w:rsidR="007705B4" w:rsidRPr="008F554D" w:rsidTr="005A6003">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Duración en Horas</w:t>
            </w:r>
          </w:p>
        </w:tc>
      </w:tr>
      <w:tr w:rsidR="007705B4" w:rsidRPr="008F554D" w:rsidTr="005A6003">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705B4" w:rsidRPr="008F554D" w:rsidTr="005A6003">
        <w:tc>
          <w:tcPr>
            <w:tcW w:w="9781" w:type="dxa"/>
            <w:gridSpan w:val="7"/>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4. EXPERIENCIA EN CONSULTORÍAS EN GENERAL</w:t>
            </w:r>
          </w:p>
        </w:tc>
      </w:tr>
      <w:tr w:rsidR="007705B4" w:rsidRPr="008F554D" w:rsidTr="005A6003">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 (día / mes / año)</w:t>
            </w:r>
          </w:p>
        </w:tc>
      </w:tr>
      <w:tr w:rsidR="007705B4" w:rsidRPr="008F554D" w:rsidTr="005A6003">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r>
      <w:tr w:rsidR="007705B4" w:rsidRPr="008F554D" w:rsidTr="005A6003">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705B4" w:rsidRPr="008F554D" w:rsidTr="005A6003">
        <w:tc>
          <w:tcPr>
            <w:tcW w:w="9781" w:type="dxa"/>
            <w:gridSpan w:val="7"/>
            <w:tcBorders>
              <w:top w:val="single" w:sz="12" w:space="0" w:color="auto"/>
              <w:bottom w:val="single" w:sz="12" w:space="0" w:color="auto"/>
            </w:tcBorders>
            <w:shd w:val="clear" w:color="auto" w:fill="B3B3B3"/>
            <w:vAlign w:val="center"/>
          </w:tcPr>
          <w:p w:rsidR="007705B4" w:rsidRPr="008F554D" w:rsidRDefault="007705B4" w:rsidP="005A6003">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7705B4" w:rsidRPr="008F554D" w:rsidTr="005A6003">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 (día / mes / año)</w:t>
            </w:r>
          </w:p>
        </w:tc>
      </w:tr>
      <w:tr w:rsidR="007705B4" w:rsidRPr="008F554D" w:rsidTr="005A6003">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r>
      <w:tr w:rsidR="007705B4" w:rsidRPr="008F554D" w:rsidTr="005A6003">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705B4" w:rsidRPr="008F554D" w:rsidTr="005A6003">
        <w:tc>
          <w:tcPr>
            <w:tcW w:w="9781" w:type="dxa"/>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DECLARACIÓN JURADA</w:t>
            </w:r>
          </w:p>
        </w:tc>
      </w:tr>
      <w:tr w:rsidR="007705B4" w:rsidRPr="008F554D" w:rsidTr="005A6003">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7705B4" w:rsidRPr="008F554D" w:rsidRDefault="007705B4" w:rsidP="005A6003">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 castellano.</w:t>
            </w:r>
            <w:r w:rsidRPr="008F554D">
              <w:rPr>
                <w:rFonts w:ascii="Arial" w:hAnsi="Arial" w:cs="Arial"/>
                <w:lang w:val="es-BO"/>
              </w:rPr>
              <w:tab/>
            </w:r>
          </w:p>
          <w:p w:rsidR="007705B4" w:rsidRPr="008F554D" w:rsidRDefault="007705B4" w:rsidP="005A6003">
            <w:pPr>
              <w:jc w:val="both"/>
              <w:rPr>
                <w:rFonts w:ascii="Arial" w:hAnsi="Arial" w:cs="Arial"/>
                <w:lang w:val="es-BO"/>
              </w:rPr>
            </w:pPr>
          </w:p>
          <w:p w:rsidR="007705B4" w:rsidRPr="008F554D" w:rsidRDefault="007705B4" w:rsidP="005A6003">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rsidR="007705B4" w:rsidRPr="008F554D" w:rsidRDefault="007705B4" w:rsidP="005A6003">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705B4" w:rsidRPr="008F554D" w:rsidTr="005A6003">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7705B4" w:rsidRPr="008F554D" w:rsidRDefault="007705B4" w:rsidP="005A6003">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p w:rsidR="007705B4" w:rsidRPr="008F554D" w:rsidRDefault="007705B4" w:rsidP="005A6003">
            <w:pPr>
              <w:jc w:val="both"/>
              <w:rPr>
                <w:rFonts w:ascii="Arial" w:hAnsi="Arial" w:cs="Arial"/>
                <w:bCs/>
                <w:sz w:val="4"/>
                <w:lang w:val="es-BO"/>
              </w:rPr>
            </w:pPr>
          </w:p>
          <w:p w:rsidR="007705B4" w:rsidRPr="008F554D" w:rsidRDefault="007705B4" w:rsidP="005A6003">
            <w:pPr>
              <w:jc w:val="both"/>
              <w:rPr>
                <w:rFonts w:ascii="Arial" w:hAnsi="Arial" w:cs="Arial"/>
                <w:b/>
                <w:bCs/>
                <w:i/>
                <w:lang w:val="es-BO"/>
              </w:rPr>
            </w:pPr>
            <w:r w:rsidRPr="008F554D">
              <w:rPr>
                <w:rFonts w:ascii="Arial" w:hAnsi="Arial" w:cs="Arial"/>
                <w:b/>
                <w:bCs/>
                <w:i/>
                <w:lang w:val="es-BO"/>
              </w:rPr>
              <w:t>(Este formulario deberá ser presentado para cada uno de los profesionales propuestos).</w:t>
            </w:r>
          </w:p>
        </w:tc>
      </w:tr>
      <w:tr w:rsidR="007705B4" w:rsidRPr="008F554D" w:rsidTr="005A6003">
        <w:trPr>
          <w:trHeight w:val="759"/>
        </w:trPr>
        <w:tc>
          <w:tcPr>
            <w:tcW w:w="9781" w:type="dxa"/>
            <w:tcBorders>
              <w:top w:val="nil"/>
              <w:left w:val="nil"/>
              <w:bottom w:val="nil"/>
              <w:right w:val="nil"/>
            </w:tcBorders>
            <w:shd w:val="clear" w:color="auto" w:fill="FFFFFF"/>
            <w:tcMar>
              <w:left w:w="0" w:type="dxa"/>
              <w:right w:w="0" w:type="dxa"/>
            </w:tcMar>
            <w:vAlign w:val="center"/>
          </w:tcPr>
          <w:p w:rsidR="007705B4" w:rsidRPr="008F554D" w:rsidRDefault="007705B4" w:rsidP="005A6003">
            <w:pPr>
              <w:jc w:val="center"/>
              <w:rPr>
                <w:rFonts w:cs="Arial"/>
                <w:b/>
                <w:bCs/>
                <w:i/>
                <w:iCs/>
                <w:lang w:val="es-BO"/>
              </w:rPr>
            </w:pPr>
            <w:r w:rsidRPr="008F554D">
              <w:rPr>
                <w:rFonts w:cs="Arial"/>
                <w:b/>
                <w:bCs/>
                <w:i/>
                <w:iCs/>
                <w:lang w:val="es-BO"/>
              </w:rPr>
              <w:t>(Firma del Profesional Propuesto)</w:t>
            </w:r>
          </w:p>
          <w:p w:rsidR="007705B4" w:rsidRPr="008F554D" w:rsidRDefault="007705B4" w:rsidP="005A6003">
            <w:pPr>
              <w:jc w:val="center"/>
              <w:rPr>
                <w:rFonts w:cs="Arial"/>
                <w:b/>
                <w:bCs/>
                <w:i/>
                <w:iCs/>
                <w:lang w:val="es-BO"/>
              </w:rPr>
            </w:pPr>
            <w:r w:rsidRPr="008F554D">
              <w:rPr>
                <w:rFonts w:cs="Arial"/>
                <w:b/>
                <w:bCs/>
                <w:i/>
                <w:iCs/>
                <w:lang w:val="es-BO"/>
              </w:rPr>
              <w:t>(Nombre completo del Profesional Propuesto)</w:t>
            </w:r>
          </w:p>
        </w:tc>
      </w:tr>
    </w:tbl>
    <w:p w:rsidR="007705B4" w:rsidRDefault="007705B4" w:rsidP="007705B4">
      <w:pPr>
        <w:jc w:val="center"/>
        <w:rPr>
          <w:rFonts w:cs="Arial"/>
          <w:b/>
          <w:lang w:val="es-BO"/>
        </w:rPr>
      </w:pPr>
    </w:p>
    <w:p w:rsidR="001C1A34" w:rsidRDefault="001C1A34" w:rsidP="007705B4">
      <w:pPr>
        <w:jc w:val="center"/>
        <w:rPr>
          <w:rFonts w:cs="Arial"/>
          <w:b/>
          <w:lang w:val="es-BO"/>
        </w:rPr>
      </w:pPr>
    </w:p>
    <w:p w:rsidR="007705B4" w:rsidRPr="008F554D" w:rsidRDefault="007705B4" w:rsidP="003A6B7F">
      <w:pPr>
        <w:rPr>
          <w:rFonts w:cs="Arial"/>
          <w:b/>
          <w:sz w:val="18"/>
          <w:lang w:val="es-BO"/>
        </w:rPr>
      </w:pPr>
    </w:p>
    <w:p w:rsidR="007705B4" w:rsidRPr="008F554D" w:rsidRDefault="007705B4" w:rsidP="007705B4">
      <w:pPr>
        <w:tabs>
          <w:tab w:val="left" w:pos="3015"/>
        </w:tabs>
        <w:rPr>
          <w:lang w:val="es-BO"/>
        </w:rPr>
      </w:pPr>
    </w:p>
    <w:p w:rsidR="007705B4" w:rsidRPr="008F554D" w:rsidRDefault="007705B4" w:rsidP="007705B4">
      <w:pPr>
        <w:jc w:val="center"/>
        <w:rPr>
          <w:b/>
          <w:sz w:val="18"/>
          <w:szCs w:val="18"/>
          <w:lang w:val="es-BO"/>
        </w:rPr>
      </w:pPr>
      <w:r w:rsidRPr="008F554D">
        <w:rPr>
          <w:b/>
          <w:sz w:val="18"/>
          <w:szCs w:val="18"/>
          <w:lang w:val="es-BO"/>
        </w:rPr>
        <w:t>FORMULARIO B-1</w:t>
      </w:r>
    </w:p>
    <w:p w:rsidR="007705B4" w:rsidRPr="008F554D" w:rsidRDefault="007705B4" w:rsidP="007705B4">
      <w:pPr>
        <w:jc w:val="center"/>
        <w:rPr>
          <w:b/>
          <w:sz w:val="18"/>
          <w:szCs w:val="18"/>
          <w:lang w:val="es-BO"/>
        </w:rPr>
      </w:pPr>
      <w:r w:rsidRPr="008F554D">
        <w:rPr>
          <w:b/>
          <w:sz w:val="18"/>
          <w:szCs w:val="18"/>
          <w:lang w:val="es-BO"/>
        </w:rPr>
        <w:t>PROPUESTA ECONÓMICA</w:t>
      </w:r>
    </w:p>
    <w:p w:rsidR="007705B4" w:rsidRPr="008F554D" w:rsidRDefault="007705B4" w:rsidP="007705B4">
      <w:pPr>
        <w:jc w:val="center"/>
        <w:rPr>
          <w:rFonts w:ascii="Arial" w:hAnsi="Arial" w:cs="Arial"/>
          <w:b/>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705B4" w:rsidRPr="008F554D" w:rsidTr="005A6003">
        <w:trPr>
          <w:trHeight w:val="504"/>
        </w:trPr>
        <w:tc>
          <w:tcPr>
            <w:tcW w:w="8959" w:type="dxa"/>
          </w:tcPr>
          <w:p w:rsidR="007705B4" w:rsidRPr="008F554D" w:rsidRDefault="007705B4" w:rsidP="005A6003">
            <w:pPr>
              <w:jc w:val="both"/>
              <w:rPr>
                <w:rFonts w:ascii="Arial" w:hAnsi="Arial" w:cs="Arial"/>
                <w:b/>
                <w:i/>
                <w:szCs w:val="18"/>
                <w:lang w:val="es-BO"/>
              </w:rPr>
            </w:pPr>
            <w:r w:rsidRPr="008F554D">
              <w:rPr>
                <w:rFonts w:ascii="Arial" w:hAnsi="Arial" w:cs="Arial"/>
                <w:b/>
                <w:i/>
                <w:szCs w:val="18"/>
                <w:lang w:val="es-BO"/>
              </w:rPr>
              <w:t>Este Formulario no es aplicable para el Método de Selección y Adjudicación de Presupuesto Fijo, donde no es necesaria la presentación de propuesta económica. En caso de que el proponente presente propuesta económica y éste fuese adjudicado, se procederá a pagar el monto del presupuesto fijo establecido por la entidad.)</w:t>
            </w:r>
          </w:p>
          <w:p w:rsidR="007705B4" w:rsidRPr="008F554D" w:rsidRDefault="007705B4" w:rsidP="005A6003">
            <w:pPr>
              <w:jc w:val="both"/>
              <w:rPr>
                <w:rFonts w:ascii="Arial" w:eastAsia="Calibri" w:hAnsi="Arial" w:cs="Arial"/>
                <w:b/>
                <w:i/>
                <w:szCs w:val="18"/>
                <w:lang w:val="es-BO"/>
              </w:rPr>
            </w:pPr>
          </w:p>
        </w:tc>
      </w:tr>
    </w:tbl>
    <w:p w:rsidR="007705B4" w:rsidRPr="008F554D" w:rsidRDefault="007705B4" w:rsidP="007705B4">
      <w:pPr>
        <w:jc w:val="center"/>
        <w:rPr>
          <w:rFonts w:cs="Arial"/>
          <w:b/>
          <w:i/>
          <w:szCs w:val="18"/>
          <w:lang w:val="es-BO"/>
        </w:rPr>
      </w:pPr>
    </w:p>
    <w:p w:rsidR="007705B4" w:rsidRPr="008F554D" w:rsidRDefault="007705B4" w:rsidP="007705B4">
      <w:pPr>
        <w:jc w:val="center"/>
        <w:rPr>
          <w:b/>
          <w:sz w:val="18"/>
          <w:szCs w:val="18"/>
          <w:lang w:val="es-BO"/>
        </w:rPr>
      </w:pPr>
    </w:p>
    <w:p w:rsidR="007705B4" w:rsidRPr="008F554D" w:rsidRDefault="007705B4" w:rsidP="007705B4">
      <w:pPr>
        <w:rPr>
          <w:rFonts w:ascii="Arial" w:hAnsi="Arial" w:cs="Arial"/>
          <w:sz w:val="18"/>
          <w:szCs w:val="18"/>
          <w:lang w:val="es-BO"/>
        </w:rPr>
      </w:pPr>
    </w:p>
    <w:p w:rsidR="007705B4" w:rsidRPr="008F554D" w:rsidRDefault="007705B4" w:rsidP="007705B4">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7705B4" w:rsidRPr="008F554D" w:rsidTr="005A6003">
        <w:trPr>
          <w:trHeight w:val="408"/>
        </w:trPr>
        <w:tc>
          <w:tcPr>
            <w:tcW w:w="4111" w:type="dxa"/>
            <w:shd w:val="clear" w:color="auto" w:fill="DEEAF6" w:themeFill="accent1" w:themeFillTint="33"/>
            <w:vAlign w:val="center"/>
          </w:tcPr>
          <w:p w:rsidR="007705B4" w:rsidRPr="008F554D" w:rsidRDefault="007705B4" w:rsidP="005A6003">
            <w:pPr>
              <w:spacing w:line="200" w:lineRule="exact"/>
              <w:jc w:val="center"/>
              <w:rPr>
                <w:rFonts w:cs="Arial"/>
                <w:b/>
                <w:lang w:val="es-BO"/>
              </w:rPr>
            </w:pPr>
            <w:r w:rsidRPr="008F554D">
              <w:rPr>
                <w:rFonts w:cs="Arial"/>
                <w:b/>
                <w:lang w:val="es-BO"/>
              </w:rPr>
              <w:t>DETALLE DEL SERVICIO DE CONSULTORÍA</w:t>
            </w:r>
          </w:p>
        </w:tc>
        <w:tc>
          <w:tcPr>
            <w:tcW w:w="2410" w:type="dxa"/>
            <w:shd w:val="clear" w:color="auto" w:fill="DEEAF6" w:themeFill="accent1" w:themeFillTint="33"/>
            <w:vAlign w:val="center"/>
          </w:tcPr>
          <w:p w:rsidR="007705B4" w:rsidRPr="008F554D" w:rsidRDefault="007705B4" w:rsidP="005A6003">
            <w:pPr>
              <w:spacing w:line="200" w:lineRule="exact"/>
              <w:jc w:val="center"/>
              <w:rPr>
                <w:rFonts w:cs="Arial"/>
                <w:b/>
                <w:lang w:val="es-BO"/>
              </w:rPr>
            </w:pPr>
            <w:r w:rsidRPr="008F554D">
              <w:rPr>
                <w:rFonts w:cs="Arial"/>
                <w:b/>
                <w:lang w:val="es-BO"/>
              </w:rPr>
              <w:t>MONTO TOTAL</w:t>
            </w:r>
            <w:r>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rsidR="007705B4" w:rsidRDefault="007705B4" w:rsidP="005A6003">
            <w:pPr>
              <w:spacing w:line="200" w:lineRule="exact"/>
              <w:jc w:val="center"/>
              <w:rPr>
                <w:rFonts w:cs="Arial"/>
                <w:b/>
                <w:lang w:val="es-BO"/>
              </w:rPr>
            </w:pPr>
            <w:r w:rsidRPr="008F554D">
              <w:rPr>
                <w:rFonts w:cs="Arial"/>
                <w:b/>
                <w:lang w:val="es-BO"/>
              </w:rPr>
              <w:t xml:space="preserve">MONTO TOTAL Bs </w:t>
            </w:r>
          </w:p>
          <w:p w:rsidR="007705B4" w:rsidRPr="008F554D" w:rsidRDefault="007705B4" w:rsidP="005A6003">
            <w:pPr>
              <w:spacing w:line="200" w:lineRule="exact"/>
              <w:jc w:val="center"/>
              <w:rPr>
                <w:rFonts w:cs="Arial"/>
                <w:b/>
                <w:lang w:val="es-BO"/>
              </w:rPr>
            </w:pPr>
            <w:r w:rsidRPr="008F554D">
              <w:rPr>
                <w:rFonts w:cs="Arial"/>
                <w:b/>
                <w:lang w:val="es-BO"/>
              </w:rPr>
              <w:t>(Numeral)</w:t>
            </w:r>
          </w:p>
        </w:tc>
      </w:tr>
      <w:tr w:rsidR="007705B4" w:rsidRPr="008F554D" w:rsidTr="005A6003">
        <w:trPr>
          <w:trHeight w:hRule="exact" w:val="1951"/>
        </w:trPr>
        <w:tc>
          <w:tcPr>
            <w:tcW w:w="4111" w:type="dxa"/>
          </w:tcPr>
          <w:p w:rsidR="007705B4" w:rsidRPr="008F554D" w:rsidRDefault="007705B4" w:rsidP="005A6003">
            <w:pPr>
              <w:spacing w:line="200" w:lineRule="exact"/>
              <w:jc w:val="both"/>
              <w:rPr>
                <w:rFonts w:ascii="Arial" w:hAnsi="Arial" w:cs="Arial"/>
                <w:lang w:val="es-BO"/>
              </w:rPr>
            </w:pPr>
          </w:p>
        </w:tc>
        <w:tc>
          <w:tcPr>
            <w:tcW w:w="2410" w:type="dxa"/>
          </w:tcPr>
          <w:p w:rsidR="007705B4" w:rsidRPr="008F554D" w:rsidRDefault="007705B4" w:rsidP="005A6003">
            <w:pPr>
              <w:spacing w:line="200" w:lineRule="exact"/>
              <w:jc w:val="both"/>
              <w:rPr>
                <w:rFonts w:ascii="Arial" w:hAnsi="Arial" w:cs="Arial"/>
                <w:lang w:val="es-BO"/>
              </w:rPr>
            </w:pPr>
          </w:p>
        </w:tc>
        <w:tc>
          <w:tcPr>
            <w:tcW w:w="2835" w:type="dxa"/>
          </w:tcPr>
          <w:p w:rsidR="007705B4" w:rsidRPr="008F554D" w:rsidRDefault="007705B4" w:rsidP="005A6003">
            <w:pPr>
              <w:spacing w:line="200" w:lineRule="exact"/>
              <w:jc w:val="both"/>
              <w:rPr>
                <w:rFonts w:ascii="Arial" w:hAnsi="Arial" w:cs="Arial"/>
                <w:lang w:val="es-BO"/>
              </w:rPr>
            </w:pPr>
          </w:p>
        </w:tc>
      </w:tr>
    </w:tbl>
    <w:p w:rsidR="007705B4" w:rsidRPr="008F554D" w:rsidRDefault="007705B4" w:rsidP="007705B4">
      <w:pPr>
        <w:spacing w:line="200" w:lineRule="exact"/>
        <w:jc w:val="both"/>
        <w:rPr>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Pr="008F554D" w:rsidRDefault="001C1A3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lang w:val="es-BO"/>
        </w:rPr>
      </w:pPr>
      <w:r w:rsidRPr="008F554D">
        <w:rPr>
          <w:rFonts w:cs="Arial"/>
          <w:b/>
          <w:sz w:val="18"/>
          <w:lang w:val="es-BO"/>
        </w:rPr>
        <w:t>FORMULARIO C-1</w:t>
      </w:r>
    </w:p>
    <w:p w:rsidR="007705B4" w:rsidRPr="008F554D" w:rsidRDefault="007705B4" w:rsidP="007705B4">
      <w:pPr>
        <w:jc w:val="center"/>
        <w:rPr>
          <w:rFonts w:cs="Arial"/>
          <w:b/>
          <w:sz w:val="18"/>
          <w:lang w:val="es-BO"/>
        </w:rPr>
      </w:pPr>
      <w:r w:rsidRPr="008F554D">
        <w:rPr>
          <w:rFonts w:cs="Arial"/>
          <w:b/>
          <w:sz w:val="18"/>
          <w:lang w:val="es-BO"/>
        </w:rPr>
        <w:t>PROPUESTA TÉCNICA</w:t>
      </w:r>
    </w:p>
    <w:p w:rsidR="007705B4" w:rsidRPr="008F554D" w:rsidRDefault="007705B4" w:rsidP="007705B4">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7705B4" w:rsidRPr="008F554D" w:rsidTr="005A6003">
        <w:trPr>
          <w:tblHeader/>
        </w:trPr>
        <w:tc>
          <w:tcPr>
            <w:tcW w:w="2526" w:type="dxa"/>
            <w:shd w:val="clear" w:color="auto" w:fill="DEEAF6" w:themeFill="accent1" w:themeFillTint="33"/>
            <w:vAlign w:val="center"/>
          </w:tcPr>
          <w:p w:rsidR="007705B4" w:rsidRPr="008F554D" w:rsidRDefault="007705B4" w:rsidP="005A6003">
            <w:pPr>
              <w:jc w:val="center"/>
              <w:rPr>
                <w:rFonts w:cs="Arial"/>
                <w:b/>
                <w:lang w:val="es-BO"/>
              </w:rPr>
            </w:pPr>
            <w:r w:rsidRPr="008F554D">
              <w:rPr>
                <w:rFonts w:cs="Arial"/>
                <w:b/>
                <w:lang w:val="es-BO"/>
              </w:rPr>
              <w:t>Para ser llenado por el proponente de acuerdo a lo establecido en el numeral 2</w:t>
            </w:r>
            <w:r>
              <w:rPr>
                <w:rFonts w:cs="Arial"/>
                <w:b/>
                <w:lang w:val="es-BO"/>
              </w:rPr>
              <w:t>8</w:t>
            </w:r>
            <w:r w:rsidRPr="008F554D">
              <w:rPr>
                <w:rFonts w:cs="Arial"/>
                <w:b/>
                <w:lang w:val="es-BO"/>
              </w:rPr>
              <w:t xml:space="preserve"> (Términos de Referencia</w:t>
            </w:r>
            <w:r>
              <w:rPr>
                <w:rFonts w:cs="Arial"/>
                <w:b/>
                <w:lang w:val="es-BO"/>
              </w:rPr>
              <w:t xml:space="preserve"> y </w:t>
            </w:r>
            <w:r w:rsidRPr="005D0B27">
              <w:rPr>
                <w:rFonts w:cs="Arial"/>
                <w:b/>
              </w:rPr>
              <w:t xml:space="preserve"> y Condiciones Técnicas requeridas para</w:t>
            </w:r>
            <w:r>
              <w:rPr>
                <w:rFonts w:cs="Arial"/>
                <w:b/>
              </w:rPr>
              <w:t xml:space="preserve"> el Servicio de Consultoría</w:t>
            </w:r>
            <w:r w:rsidRPr="008F554D">
              <w:rPr>
                <w:rFonts w:cs="Arial"/>
                <w:b/>
                <w:lang w:val="es-BO"/>
              </w:rPr>
              <w:t>)</w:t>
            </w:r>
          </w:p>
        </w:tc>
      </w:tr>
      <w:tr w:rsidR="007705B4" w:rsidRPr="008F554D" w:rsidTr="005A6003">
        <w:trPr>
          <w:trHeight w:val="472"/>
        </w:trPr>
        <w:tc>
          <w:tcPr>
            <w:tcW w:w="2526" w:type="dxa"/>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Propuesta (*)</w:t>
            </w:r>
          </w:p>
        </w:tc>
      </w:tr>
      <w:tr w:rsidR="007705B4" w:rsidRPr="008F554D" w:rsidTr="005A6003">
        <w:trPr>
          <w:trHeight w:val="612"/>
        </w:trPr>
        <w:tc>
          <w:tcPr>
            <w:tcW w:w="2526" w:type="dxa"/>
          </w:tcPr>
          <w:p w:rsidR="007705B4" w:rsidRPr="008F554D" w:rsidRDefault="007705B4" w:rsidP="005A6003">
            <w:pPr>
              <w:jc w:val="both"/>
              <w:rPr>
                <w:rFonts w:ascii="Arial" w:hAnsi="Arial" w:cs="Arial"/>
                <w:lang w:val="es-BO"/>
              </w:rPr>
            </w:pPr>
          </w:p>
        </w:tc>
      </w:tr>
    </w:tbl>
    <w:p w:rsidR="007705B4" w:rsidRPr="008F554D" w:rsidRDefault="007705B4" w:rsidP="007705B4">
      <w:pPr>
        <w:jc w:val="center"/>
        <w:rPr>
          <w:rFonts w:cs="Arial"/>
          <w:b/>
          <w:sz w:val="18"/>
          <w:szCs w:val="18"/>
          <w:lang w:val="es-BO"/>
        </w:rPr>
      </w:pPr>
    </w:p>
    <w:p w:rsidR="007705B4" w:rsidRPr="008F554D" w:rsidRDefault="007705B4" w:rsidP="007705B4">
      <w:pPr>
        <w:jc w:val="both"/>
        <w:rPr>
          <w:rFonts w:cs="Arial"/>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rsidR="007705B4" w:rsidRPr="008F554D" w:rsidRDefault="007705B4" w:rsidP="007705B4">
      <w:pPr>
        <w:jc w:val="both"/>
        <w:rPr>
          <w:rFonts w:cs="Arial"/>
          <w:b/>
          <w:i/>
          <w:sz w:val="18"/>
          <w:szCs w:val="18"/>
          <w:lang w:val="es-BO"/>
        </w:rPr>
      </w:pPr>
    </w:p>
    <w:p w:rsidR="007705B4" w:rsidRPr="008F554D" w:rsidRDefault="007705B4" w:rsidP="007705B4">
      <w:pPr>
        <w:jc w:val="both"/>
        <w:rPr>
          <w:b/>
          <w:i/>
          <w:sz w:val="18"/>
          <w:szCs w:val="18"/>
          <w:lang w:val="es-BO"/>
        </w:rPr>
      </w:pPr>
    </w:p>
    <w:p w:rsidR="007705B4" w:rsidRPr="008F554D" w:rsidRDefault="007705B4" w:rsidP="007705B4">
      <w:pPr>
        <w:jc w:val="both"/>
        <w:rPr>
          <w:b/>
          <w:i/>
          <w:sz w:val="18"/>
          <w:szCs w:val="18"/>
          <w:lang w:val="es-BO"/>
        </w:rPr>
      </w:pPr>
    </w:p>
    <w:p w:rsidR="007705B4" w:rsidRPr="008F554D" w:rsidRDefault="007705B4" w:rsidP="007705B4">
      <w:pPr>
        <w:rPr>
          <w:rFonts w:cs="Arial"/>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20"/>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Pr="008F554D" w:rsidRDefault="007705B4" w:rsidP="003A6B7F">
      <w:pP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lastRenderedPageBreak/>
        <w:t>FORMULARIO C-2</w:t>
      </w:r>
    </w:p>
    <w:p w:rsidR="007705B4" w:rsidRDefault="007705B4" w:rsidP="007705B4">
      <w:pPr>
        <w:jc w:val="center"/>
        <w:rPr>
          <w:rFonts w:cs="Arial"/>
          <w:b/>
          <w:sz w:val="18"/>
          <w:szCs w:val="18"/>
          <w:lang w:val="es-BO"/>
        </w:rPr>
      </w:pPr>
      <w:r w:rsidRPr="008F554D">
        <w:rPr>
          <w:rFonts w:cs="Arial"/>
          <w:b/>
          <w:sz w:val="18"/>
          <w:szCs w:val="18"/>
          <w:lang w:val="es-BO"/>
        </w:rPr>
        <w:t>CONDICIONES ADICIONALES</w:t>
      </w:r>
    </w:p>
    <w:p w:rsidR="0086533C" w:rsidRPr="008F554D" w:rsidRDefault="0086533C" w:rsidP="0086533C">
      <w:pPr>
        <w:jc w:val="center"/>
        <w:rPr>
          <w:rFonts w:cs="Arial"/>
          <w:b/>
          <w:sz w:val="18"/>
          <w:szCs w:val="18"/>
          <w:lang w:val="es-BO"/>
        </w:rPr>
      </w:pPr>
      <w:r w:rsidRPr="00B73D78">
        <w:rPr>
          <w:rFonts w:cs="Arial"/>
          <w:b/>
          <w:sz w:val="18"/>
          <w:szCs w:val="18"/>
          <w:lang w:val="es-BO"/>
        </w:rPr>
        <w:t>“</w:t>
      </w:r>
      <w:r w:rsidRPr="00A816C8">
        <w:rPr>
          <w:rFonts w:ascii="Arial" w:hAnsi="Arial" w:cs="Arial"/>
          <w:b/>
          <w:color w:val="1F4E79" w:themeColor="accent1" w:themeShade="80"/>
          <w:sz w:val="22"/>
          <w:szCs w:val="22"/>
        </w:rPr>
        <w:t xml:space="preserve">CONSULTORIA POR PRODUCTO: AVALUO, REVALÚO, INVENTARIACIÓN Y CODIFICACIÓN DE ACTIVOS TANGIBLES E INTANGIBLES, DEL FONDO NACIONAL DE DESARROLLO REGIONAL </w:t>
      </w:r>
      <w:r>
        <w:rPr>
          <w:rFonts w:ascii="Arial" w:hAnsi="Arial" w:cs="Arial"/>
          <w:b/>
          <w:color w:val="1F4E79" w:themeColor="accent1" w:themeShade="80"/>
          <w:sz w:val="22"/>
          <w:szCs w:val="22"/>
        </w:rPr>
        <w:t>–</w:t>
      </w:r>
      <w:r w:rsidRPr="00A816C8">
        <w:rPr>
          <w:rFonts w:ascii="Arial" w:hAnsi="Arial" w:cs="Arial"/>
          <w:b/>
          <w:color w:val="1F4E79" w:themeColor="accent1" w:themeShade="80"/>
          <w:sz w:val="22"/>
          <w:szCs w:val="22"/>
        </w:rPr>
        <w:t xml:space="preserve"> FNDR</w:t>
      </w:r>
      <w:r>
        <w:rPr>
          <w:rFonts w:ascii="Arial" w:hAnsi="Arial" w:cs="Arial"/>
          <w:b/>
          <w:color w:val="1F4E79" w:themeColor="accent1" w:themeShade="80"/>
          <w:sz w:val="22"/>
          <w:szCs w:val="22"/>
        </w:rPr>
        <w:t xml:space="preserve"> (SEGUNDA CONVOCATORIA)</w:t>
      </w:r>
      <w:r w:rsidRPr="00B73D78">
        <w:rPr>
          <w:rFonts w:cs="Arial"/>
          <w:b/>
          <w:sz w:val="18"/>
          <w:szCs w:val="18"/>
          <w:lang w:val="es-BO"/>
        </w:rPr>
        <w:t>”</w:t>
      </w:r>
    </w:p>
    <w:p w:rsidR="007705B4" w:rsidRPr="008F554D" w:rsidRDefault="007705B4" w:rsidP="007705B4">
      <w:pPr>
        <w:jc w:val="center"/>
        <w:rPr>
          <w:rFonts w:ascii="Arial" w:hAnsi="Arial" w:cs="Arial"/>
          <w:b/>
          <w:lang w:val="es-BO"/>
        </w:rPr>
      </w:pPr>
    </w:p>
    <w:tbl>
      <w:tblPr>
        <w:tblW w:w="96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3"/>
        <w:gridCol w:w="525"/>
        <w:gridCol w:w="4269"/>
        <w:gridCol w:w="42"/>
        <w:gridCol w:w="1993"/>
        <w:gridCol w:w="2752"/>
      </w:tblGrid>
      <w:tr w:rsidR="0086533C" w:rsidRPr="00B73D78" w:rsidTr="009467EA">
        <w:trPr>
          <w:gridBefore w:val="1"/>
          <w:wBefore w:w="43" w:type="dxa"/>
          <w:trHeight w:val="589"/>
          <w:tblHeader/>
        </w:trPr>
        <w:tc>
          <w:tcPr>
            <w:tcW w:w="6829" w:type="dxa"/>
            <w:gridSpan w:val="4"/>
            <w:shd w:val="clear" w:color="auto" w:fill="BDD6EE" w:themeFill="accent1" w:themeFillTint="66"/>
            <w:vAlign w:val="center"/>
          </w:tcPr>
          <w:p w:rsidR="0086533C" w:rsidRPr="00B73D78" w:rsidRDefault="0086533C" w:rsidP="009467EA">
            <w:pPr>
              <w:jc w:val="center"/>
              <w:rPr>
                <w:rFonts w:cs="Arial"/>
                <w:b/>
                <w:lang w:val="es-BO"/>
              </w:rPr>
            </w:pPr>
            <w:r w:rsidRPr="00B73D78">
              <w:rPr>
                <w:rFonts w:cs="Arial"/>
                <w:b/>
                <w:lang w:val="es-BO"/>
              </w:rPr>
              <w:t>Para ser llenado por la Entidad convocante</w:t>
            </w:r>
          </w:p>
          <w:p w:rsidR="0086533C" w:rsidRPr="00B73D78" w:rsidRDefault="0086533C" w:rsidP="009467EA">
            <w:pPr>
              <w:jc w:val="center"/>
              <w:rPr>
                <w:rFonts w:cs="Arial"/>
                <w:b/>
                <w:i/>
                <w:lang w:val="es-BO"/>
              </w:rPr>
            </w:pPr>
            <w:r w:rsidRPr="00B73D78">
              <w:rPr>
                <w:rFonts w:cs="Arial"/>
                <w:b/>
                <w:i/>
                <w:lang w:val="es-BO"/>
              </w:rPr>
              <w:t>(llenar de manera previa a la publicación del DBC)</w:t>
            </w:r>
          </w:p>
        </w:tc>
        <w:tc>
          <w:tcPr>
            <w:tcW w:w="2752" w:type="dxa"/>
            <w:shd w:val="clear" w:color="auto" w:fill="DEEAF6" w:themeFill="accent1" w:themeFillTint="33"/>
            <w:vAlign w:val="center"/>
          </w:tcPr>
          <w:p w:rsidR="0086533C" w:rsidRPr="00B73D78" w:rsidRDefault="0086533C" w:rsidP="009467EA">
            <w:pPr>
              <w:jc w:val="center"/>
              <w:rPr>
                <w:rFonts w:cs="Arial"/>
                <w:b/>
                <w:lang w:val="es-BO"/>
              </w:rPr>
            </w:pPr>
            <w:r w:rsidRPr="00B73D78">
              <w:rPr>
                <w:rFonts w:cs="Arial"/>
                <w:b/>
                <w:lang w:val="es-BO"/>
              </w:rPr>
              <w:t>Para ser llenado por el proponente al momento de elaborar su propuesta</w:t>
            </w:r>
          </w:p>
        </w:tc>
      </w:tr>
      <w:tr w:rsidR="0086533C" w:rsidRPr="00B73D78" w:rsidTr="009467EA">
        <w:trPr>
          <w:gridBefore w:val="1"/>
          <w:wBefore w:w="43" w:type="dxa"/>
          <w:trHeight w:val="916"/>
        </w:trPr>
        <w:tc>
          <w:tcPr>
            <w:tcW w:w="525" w:type="dxa"/>
            <w:shd w:val="clear" w:color="auto" w:fill="BDD6EE" w:themeFill="accent1" w:themeFillTint="66"/>
            <w:vAlign w:val="center"/>
          </w:tcPr>
          <w:p w:rsidR="0086533C" w:rsidRPr="00B73D78" w:rsidRDefault="0086533C" w:rsidP="009467EA">
            <w:pPr>
              <w:jc w:val="center"/>
              <w:rPr>
                <w:rFonts w:cs="Arial"/>
                <w:b/>
                <w:lang w:val="es-BO"/>
              </w:rPr>
            </w:pPr>
            <w:r w:rsidRPr="00B73D78">
              <w:rPr>
                <w:rFonts w:cs="Arial"/>
                <w:b/>
                <w:lang w:val="es-BO"/>
              </w:rPr>
              <w:t>#</w:t>
            </w:r>
          </w:p>
        </w:tc>
        <w:tc>
          <w:tcPr>
            <w:tcW w:w="4311" w:type="dxa"/>
            <w:gridSpan w:val="2"/>
            <w:shd w:val="clear" w:color="auto" w:fill="BDD6EE" w:themeFill="accent1" w:themeFillTint="66"/>
            <w:vAlign w:val="center"/>
          </w:tcPr>
          <w:p w:rsidR="0086533C" w:rsidRPr="00B73D78" w:rsidRDefault="0086533C" w:rsidP="009467EA">
            <w:pPr>
              <w:jc w:val="center"/>
              <w:rPr>
                <w:rFonts w:cs="Arial"/>
                <w:b/>
                <w:lang w:val="es-BO"/>
              </w:rPr>
            </w:pPr>
            <w:r w:rsidRPr="00B73D78">
              <w:rPr>
                <w:rFonts w:cs="Arial"/>
                <w:b/>
                <w:lang w:val="es-BO"/>
              </w:rPr>
              <w:t>Condiciones Adicionales Solicitadas (*)</w:t>
            </w:r>
          </w:p>
        </w:tc>
        <w:tc>
          <w:tcPr>
            <w:tcW w:w="1993" w:type="dxa"/>
            <w:shd w:val="clear" w:color="auto" w:fill="BDD6EE" w:themeFill="accent1" w:themeFillTint="66"/>
            <w:vAlign w:val="center"/>
          </w:tcPr>
          <w:p w:rsidR="0086533C" w:rsidRPr="00B73D78" w:rsidRDefault="0086533C" w:rsidP="009467EA">
            <w:pPr>
              <w:jc w:val="center"/>
              <w:rPr>
                <w:rFonts w:cs="Arial"/>
                <w:b/>
                <w:i/>
                <w:sz w:val="14"/>
                <w:szCs w:val="14"/>
                <w:lang w:val="es-BO"/>
              </w:rPr>
            </w:pPr>
            <w:r w:rsidRPr="00B73D78">
              <w:rPr>
                <w:rFonts w:cs="Arial"/>
                <w:b/>
                <w:lang w:val="es-BO"/>
              </w:rPr>
              <w:t>Puntaje asignado  (**)</w:t>
            </w:r>
          </w:p>
        </w:tc>
        <w:tc>
          <w:tcPr>
            <w:tcW w:w="2752" w:type="dxa"/>
            <w:shd w:val="clear" w:color="auto" w:fill="DEEAF6" w:themeFill="accent1" w:themeFillTint="33"/>
            <w:vAlign w:val="center"/>
          </w:tcPr>
          <w:p w:rsidR="0086533C" w:rsidRPr="00B73D78" w:rsidRDefault="0086533C" w:rsidP="009467EA">
            <w:pPr>
              <w:jc w:val="center"/>
              <w:rPr>
                <w:rFonts w:cs="Arial"/>
                <w:b/>
                <w:lang w:val="es-BO"/>
              </w:rPr>
            </w:pPr>
            <w:r w:rsidRPr="00B73D78">
              <w:rPr>
                <w:rFonts w:cs="Arial"/>
                <w:b/>
                <w:lang w:val="es-BO"/>
              </w:rPr>
              <w:t>Condiciones Adicionales  Propuestas (***)</w:t>
            </w:r>
          </w:p>
        </w:tc>
      </w:tr>
      <w:tr w:rsidR="0086533C" w:rsidRPr="00B73D78" w:rsidTr="009467EA">
        <w:trPr>
          <w:gridBefore w:val="1"/>
          <w:wBefore w:w="43" w:type="dxa"/>
          <w:trHeight w:val="259"/>
        </w:trPr>
        <w:tc>
          <w:tcPr>
            <w:tcW w:w="525" w:type="dxa"/>
            <w:shd w:val="clear" w:color="auto" w:fill="DEEAF6" w:themeFill="accent1" w:themeFillTint="33"/>
            <w:vAlign w:val="center"/>
          </w:tcPr>
          <w:p w:rsidR="0086533C" w:rsidRPr="00B73D78" w:rsidRDefault="0086533C" w:rsidP="009467EA">
            <w:pPr>
              <w:jc w:val="center"/>
              <w:rPr>
                <w:rFonts w:cs="Arial"/>
                <w:b/>
                <w:bCs/>
                <w:lang w:val="es-BO"/>
              </w:rPr>
            </w:pPr>
            <w:r w:rsidRPr="00B73D78">
              <w:rPr>
                <w:rFonts w:cs="Arial"/>
                <w:b/>
                <w:bCs/>
                <w:lang w:val="es-BO"/>
              </w:rPr>
              <w:t>1</w:t>
            </w:r>
          </w:p>
        </w:tc>
        <w:tc>
          <w:tcPr>
            <w:tcW w:w="9056" w:type="dxa"/>
            <w:gridSpan w:val="4"/>
            <w:shd w:val="clear" w:color="auto" w:fill="DEEAF6" w:themeFill="accent1" w:themeFillTint="33"/>
            <w:vAlign w:val="center"/>
          </w:tcPr>
          <w:p w:rsidR="0086533C" w:rsidRPr="00294137" w:rsidRDefault="0086533C" w:rsidP="009467EA">
            <w:pPr>
              <w:widowControl w:val="0"/>
              <w:jc w:val="both"/>
              <w:rPr>
                <w:rFonts w:ascii="Arial" w:hAnsi="Arial" w:cs="Arial"/>
                <w:sz w:val="20"/>
                <w:szCs w:val="20"/>
                <w:lang w:val="es-MX"/>
              </w:rPr>
            </w:pPr>
            <w:r w:rsidRPr="00294137">
              <w:rPr>
                <w:rFonts w:cs="Arial"/>
                <w:b/>
                <w:bCs/>
                <w:lang w:val="es-BO"/>
              </w:rPr>
              <w:t xml:space="preserve">EXPERIENCIA GENERAL DE LA EMPRESA: </w:t>
            </w:r>
            <w:r w:rsidRPr="00294137">
              <w:rPr>
                <w:rFonts w:cs="Arial"/>
                <w:lang w:val="es-BO"/>
              </w:rPr>
              <w:t xml:space="preserve"> </w:t>
            </w:r>
          </w:p>
        </w:tc>
      </w:tr>
      <w:tr w:rsidR="0086533C" w:rsidRPr="00B73D78" w:rsidTr="009467EA">
        <w:trPr>
          <w:gridBefore w:val="1"/>
          <w:wBefore w:w="43" w:type="dxa"/>
          <w:trHeight w:val="196"/>
        </w:trPr>
        <w:tc>
          <w:tcPr>
            <w:tcW w:w="525" w:type="dxa"/>
            <w:vAlign w:val="center"/>
          </w:tcPr>
          <w:p w:rsidR="0086533C" w:rsidRPr="00463C1C" w:rsidRDefault="0086533C" w:rsidP="009467EA">
            <w:pPr>
              <w:jc w:val="center"/>
              <w:rPr>
                <w:rFonts w:cs="Arial"/>
                <w:lang w:val="es-BO"/>
              </w:rPr>
            </w:pPr>
          </w:p>
        </w:tc>
        <w:tc>
          <w:tcPr>
            <w:tcW w:w="4311" w:type="dxa"/>
            <w:gridSpan w:val="2"/>
          </w:tcPr>
          <w:p w:rsidR="0086533C" w:rsidRPr="00294137" w:rsidRDefault="0086533C" w:rsidP="009467EA">
            <w:pPr>
              <w:jc w:val="both"/>
              <w:rPr>
                <w:rFonts w:cs="Arial"/>
                <w:lang w:val="es-BO"/>
              </w:rPr>
            </w:pPr>
            <w:r w:rsidRPr="00294137">
              <w:rPr>
                <w:rFonts w:cs="Arial"/>
                <w:lang w:val="es-BO"/>
              </w:rPr>
              <w:t>La Empresa Proponente que oferte mayor experiencia general en años de servicios de consultorías. (Mayor=5; segunda=3: tercera=2)</w:t>
            </w:r>
          </w:p>
        </w:tc>
        <w:tc>
          <w:tcPr>
            <w:tcW w:w="1993" w:type="dxa"/>
          </w:tcPr>
          <w:p w:rsidR="0086533C" w:rsidRPr="00294137" w:rsidRDefault="0086533C" w:rsidP="009467EA">
            <w:pPr>
              <w:jc w:val="center"/>
              <w:rPr>
                <w:rFonts w:cs="Arial"/>
                <w:lang w:val="es-BO"/>
              </w:rPr>
            </w:pPr>
          </w:p>
          <w:p w:rsidR="0086533C" w:rsidRPr="00294137" w:rsidRDefault="0086533C" w:rsidP="009467EA">
            <w:pPr>
              <w:jc w:val="center"/>
              <w:rPr>
                <w:rFonts w:cs="Arial"/>
                <w:lang w:val="es-BO"/>
              </w:rPr>
            </w:pPr>
            <w:r w:rsidRPr="00294137">
              <w:rPr>
                <w:rFonts w:cs="Arial"/>
                <w:lang w:val="es-BO"/>
              </w:rPr>
              <w:t>5 puntos</w:t>
            </w:r>
          </w:p>
        </w:tc>
        <w:tc>
          <w:tcPr>
            <w:tcW w:w="2752" w:type="dxa"/>
          </w:tcPr>
          <w:p w:rsidR="0086533C" w:rsidRPr="00AB19EE" w:rsidRDefault="0086533C" w:rsidP="009467EA">
            <w:pPr>
              <w:jc w:val="both"/>
              <w:rPr>
                <w:rFonts w:cs="Arial"/>
                <w:highlight w:val="yellow"/>
                <w:lang w:val="es-BO"/>
              </w:rPr>
            </w:pPr>
          </w:p>
        </w:tc>
      </w:tr>
      <w:tr w:rsidR="0086533C" w:rsidRPr="00B73D78" w:rsidTr="009467EA">
        <w:trPr>
          <w:gridBefore w:val="1"/>
          <w:wBefore w:w="43" w:type="dxa"/>
          <w:trHeight w:val="259"/>
        </w:trPr>
        <w:tc>
          <w:tcPr>
            <w:tcW w:w="525" w:type="dxa"/>
            <w:shd w:val="clear" w:color="auto" w:fill="DEEAF6" w:themeFill="accent1" w:themeFillTint="33"/>
            <w:vAlign w:val="center"/>
          </w:tcPr>
          <w:p w:rsidR="0086533C" w:rsidRPr="00B73D78" w:rsidRDefault="0086533C" w:rsidP="009467EA">
            <w:pPr>
              <w:jc w:val="center"/>
              <w:rPr>
                <w:rFonts w:cs="Arial"/>
                <w:b/>
                <w:bCs/>
                <w:lang w:val="es-BO"/>
              </w:rPr>
            </w:pPr>
            <w:r>
              <w:rPr>
                <w:rFonts w:cs="Arial"/>
                <w:b/>
                <w:bCs/>
                <w:lang w:val="es-BO"/>
              </w:rPr>
              <w:t>2</w:t>
            </w:r>
          </w:p>
        </w:tc>
        <w:tc>
          <w:tcPr>
            <w:tcW w:w="9056" w:type="dxa"/>
            <w:gridSpan w:val="4"/>
            <w:shd w:val="clear" w:color="auto" w:fill="DEEAF6" w:themeFill="accent1" w:themeFillTint="33"/>
            <w:vAlign w:val="center"/>
          </w:tcPr>
          <w:p w:rsidR="0086533C" w:rsidRPr="00685C58" w:rsidRDefault="0086533C" w:rsidP="009467EA">
            <w:pPr>
              <w:widowControl w:val="0"/>
              <w:jc w:val="both"/>
              <w:rPr>
                <w:rFonts w:ascii="Arial" w:hAnsi="Arial" w:cs="Arial"/>
                <w:sz w:val="20"/>
                <w:szCs w:val="20"/>
                <w:lang w:val="es-MX"/>
              </w:rPr>
            </w:pPr>
            <w:r w:rsidRPr="00B73D78">
              <w:rPr>
                <w:rFonts w:cs="Arial"/>
                <w:b/>
                <w:bCs/>
                <w:lang w:val="es-BO"/>
              </w:rPr>
              <w:t xml:space="preserve">EXPERIENCIA </w:t>
            </w:r>
            <w:r>
              <w:rPr>
                <w:rFonts w:cs="Arial"/>
                <w:b/>
                <w:bCs/>
                <w:lang w:val="es-BO"/>
              </w:rPr>
              <w:t>ESPECIFICA DE LA EMPRESA</w:t>
            </w:r>
            <w:r w:rsidRPr="00B73D78">
              <w:rPr>
                <w:rFonts w:cs="Arial"/>
                <w:b/>
                <w:bCs/>
                <w:lang w:val="es-BO"/>
              </w:rPr>
              <w:t xml:space="preserve">: </w:t>
            </w:r>
            <w:r w:rsidRPr="00B73D78">
              <w:rPr>
                <w:rFonts w:cs="Arial"/>
                <w:lang w:val="es-BO"/>
              </w:rPr>
              <w:t xml:space="preserve"> </w:t>
            </w:r>
          </w:p>
        </w:tc>
      </w:tr>
      <w:tr w:rsidR="0086533C" w:rsidRPr="00B73D78" w:rsidTr="009467EA">
        <w:trPr>
          <w:gridBefore w:val="1"/>
          <w:wBefore w:w="43" w:type="dxa"/>
          <w:trHeight w:val="196"/>
        </w:trPr>
        <w:tc>
          <w:tcPr>
            <w:tcW w:w="525" w:type="dxa"/>
            <w:vAlign w:val="center"/>
          </w:tcPr>
          <w:p w:rsidR="0086533C" w:rsidRPr="00463C1C" w:rsidRDefault="0086533C" w:rsidP="009467EA">
            <w:pPr>
              <w:jc w:val="center"/>
              <w:rPr>
                <w:rFonts w:cs="Arial"/>
                <w:lang w:val="es-BO"/>
              </w:rPr>
            </w:pPr>
          </w:p>
        </w:tc>
        <w:tc>
          <w:tcPr>
            <w:tcW w:w="4311" w:type="dxa"/>
            <w:gridSpan w:val="2"/>
          </w:tcPr>
          <w:p w:rsidR="0086533C" w:rsidRDefault="0086533C" w:rsidP="009467EA">
            <w:pPr>
              <w:jc w:val="both"/>
              <w:rPr>
                <w:rFonts w:cs="Arial"/>
                <w:lang w:val="es-BO"/>
              </w:rPr>
            </w:pPr>
            <w:r w:rsidRPr="00B94123">
              <w:rPr>
                <w:rFonts w:cs="Arial"/>
                <w:lang w:val="es-BO"/>
              </w:rPr>
              <w:t xml:space="preserve">La Empresa Proponente que oferte la mayor cantidad de </w:t>
            </w:r>
            <w:r w:rsidRPr="00B94123">
              <w:rPr>
                <w:rFonts w:cs="Arial"/>
                <w:lang w:val="es-MX"/>
              </w:rPr>
              <w:t xml:space="preserve">trabajos </w:t>
            </w:r>
            <w:r>
              <w:rPr>
                <w:rFonts w:cs="Arial"/>
                <w:lang w:val="es-MX"/>
              </w:rPr>
              <w:t xml:space="preserve">en el sector público </w:t>
            </w:r>
            <w:r w:rsidRPr="00B94123">
              <w:rPr>
                <w:rFonts w:cs="Arial"/>
                <w:lang w:val="es-MX"/>
              </w:rPr>
              <w:t>en servicios de consultoría</w:t>
            </w:r>
            <w:r w:rsidRPr="00FA76A3">
              <w:rPr>
                <w:rFonts w:cs="Arial"/>
                <w:lang w:val="es-BO"/>
              </w:rPr>
              <w:t xml:space="preserve"> </w:t>
            </w:r>
            <w:r>
              <w:rPr>
                <w:rFonts w:cs="Arial"/>
                <w:lang w:val="es-BO"/>
              </w:rPr>
              <w:t>e</w:t>
            </w:r>
            <w:r w:rsidRPr="00FA76A3">
              <w:rPr>
                <w:rFonts w:cs="Arial"/>
                <w:lang w:val="es-BO"/>
              </w:rPr>
              <w:t>specíficas relacionadas a Revaluó Técnico de Activos Fijos</w:t>
            </w:r>
            <w:r w:rsidRPr="00B94123">
              <w:rPr>
                <w:rFonts w:cs="Arial"/>
                <w:lang w:val="es-MX"/>
              </w:rPr>
              <w:t xml:space="preserve"> </w:t>
            </w:r>
            <w:r w:rsidRPr="00B94123">
              <w:rPr>
                <w:rFonts w:cs="Arial"/>
                <w:lang w:val="es-BO"/>
              </w:rPr>
              <w:t>adicionales a las solicitadas en los términos de referencias.</w:t>
            </w:r>
          </w:p>
          <w:p w:rsidR="0086533C" w:rsidRPr="00B94123" w:rsidRDefault="0086533C" w:rsidP="009467EA">
            <w:pPr>
              <w:jc w:val="both"/>
              <w:rPr>
                <w:rFonts w:cs="Arial"/>
                <w:lang w:val="es-BO"/>
              </w:rPr>
            </w:pPr>
            <w:r>
              <w:rPr>
                <w:rFonts w:cs="Arial"/>
                <w:lang w:val="es-BO"/>
              </w:rPr>
              <w:t>(Mayor=10; segunda=6: tercera=4)</w:t>
            </w:r>
          </w:p>
        </w:tc>
        <w:tc>
          <w:tcPr>
            <w:tcW w:w="1993" w:type="dxa"/>
          </w:tcPr>
          <w:p w:rsidR="0086533C" w:rsidRPr="00B73D78" w:rsidRDefault="0086533C" w:rsidP="009467EA">
            <w:pPr>
              <w:jc w:val="center"/>
              <w:rPr>
                <w:rFonts w:cs="Arial"/>
                <w:lang w:val="es-BO"/>
              </w:rPr>
            </w:pPr>
          </w:p>
          <w:p w:rsidR="0086533C" w:rsidRPr="00B73D78" w:rsidRDefault="0086533C" w:rsidP="009467EA">
            <w:pPr>
              <w:jc w:val="center"/>
              <w:rPr>
                <w:rFonts w:cs="Arial"/>
                <w:lang w:val="es-BO"/>
              </w:rPr>
            </w:pPr>
            <w:r>
              <w:rPr>
                <w:rFonts w:cs="Arial"/>
                <w:lang w:val="es-BO"/>
              </w:rPr>
              <w:t>10</w:t>
            </w:r>
            <w:r w:rsidRPr="00B73D78">
              <w:rPr>
                <w:rFonts w:cs="Arial"/>
                <w:lang w:val="es-BO"/>
              </w:rPr>
              <w:t xml:space="preserve"> puntos</w:t>
            </w:r>
          </w:p>
        </w:tc>
        <w:tc>
          <w:tcPr>
            <w:tcW w:w="2752" w:type="dxa"/>
          </w:tcPr>
          <w:p w:rsidR="0086533C" w:rsidRPr="00B73D78" w:rsidRDefault="0086533C" w:rsidP="009467EA">
            <w:pPr>
              <w:jc w:val="both"/>
              <w:rPr>
                <w:rFonts w:cs="Arial"/>
                <w:lang w:val="es-BO"/>
              </w:rPr>
            </w:pPr>
          </w:p>
        </w:tc>
      </w:tr>
      <w:tr w:rsidR="0086533C" w:rsidRPr="00B73D78" w:rsidTr="009467EA">
        <w:trPr>
          <w:gridBefore w:val="1"/>
          <w:wBefore w:w="43" w:type="dxa"/>
          <w:trHeight w:val="306"/>
        </w:trPr>
        <w:tc>
          <w:tcPr>
            <w:tcW w:w="525" w:type="dxa"/>
            <w:shd w:val="clear" w:color="auto" w:fill="DEEAF6" w:themeFill="accent1" w:themeFillTint="33"/>
            <w:vAlign w:val="center"/>
          </w:tcPr>
          <w:p w:rsidR="0086533C" w:rsidRPr="00B73D78" w:rsidRDefault="0086533C" w:rsidP="009467EA">
            <w:pPr>
              <w:jc w:val="center"/>
              <w:rPr>
                <w:rFonts w:cs="Arial"/>
                <w:b/>
                <w:bCs/>
                <w:lang w:val="es-BO"/>
              </w:rPr>
            </w:pPr>
            <w:r>
              <w:rPr>
                <w:rFonts w:cs="Arial"/>
                <w:b/>
                <w:bCs/>
                <w:lang w:val="es-BO"/>
              </w:rPr>
              <w:t>3</w:t>
            </w:r>
          </w:p>
        </w:tc>
        <w:tc>
          <w:tcPr>
            <w:tcW w:w="9056" w:type="dxa"/>
            <w:gridSpan w:val="4"/>
            <w:shd w:val="clear" w:color="auto" w:fill="DEEAF6" w:themeFill="accent1" w:themeFillTint="33"/>
            <w:vAlign w:val="center"/>
          </w:tcPr>
          <w:p w:rsidR="0086533C" w:rsidRPr="00685C58" w:rsidRDefault="0086533C" w:rsidP="009467EA">
            <w:pPr>
              <w:tabs>
                <w:tab w:val="left" w:pos="284"/>
              </w:tabs>
              <w:ind w:right="115"/>
              <w:rPr>
                <w:rFonts w:cs="Arial"/>
                <w:b/>
                <w:bCs/>
                <w:lang w:val="es-BO"/>
              </w:rPr>
            </w:pPr>
            <w:r w:rsidRPr="00A42DB6">
              <w:rPr>
                <w:rFonts w:cs="Arial"/>
                <w:b/>
                <w:bCs/>
                <w:lang w:val="es-BO"/>
              </w:rPr>
              <w:t xml:space="preserve">PERSONAL CLAVE REQUERIDO: </w:t>
            </w:r>
          </w:p>
        </w:tc>
      </w:tr>
      <w:tr w:rsidR="0086533C" w:rsidRPr="00B73D78" w:rsidTr="009467EA">
        <w:trPr>
          <w:gridBefore w:val="1"/>
          <w:wBefore w:w="43" w:type="dxa"/>
          <w:trHeight w:val="208"/>
        </w:trPr>
        <w:tc>
          <w:tcPr>
            <w:tcW w:w="525" w:type="dxa"/>
            <w:vAlign w:val="center"/>
          </w:tcPr>
          <w:p w:rsidR="0086533C" w:rsidRPr="00B73D78" w:rsidRDefault="0086533C" w:rsidP="009467EA">
            <w:pPr>
              <w:jc w:val="center"/>
              <w:rPr>
                <w:rFonts w:cs="Arial"/>
                <w:lang w:val="es-BO"/>
              </w:rPr>
            </w:pPr>
          </w:p>
        </w:tc>
        <w:tc>
          <w:tcPr>
            <w:tcW w:w="4311" w:type="dxa"/>
            <w:gridSpan w:val="2"/>
          </w:tcPr>
          <w:p w:rsidR="0086533C" w:rsidRPr="00FA76A3" w:rsidRDefault="0086533C" w:rsidP="009467EA">
            <w:pPr>
              <w:jc w:val="both"/>
              <w:rPr>
                <w:rFonts w:cs="Arial"/>
                <w:lang w:val="es-BO"/>
              </w:rPr>
            </w:pPr>
            <w:r w:rsidRPr="00FA76A3">
              <w:rPr>
                <w:rFonts w:cs="Arial"/>
                <w:lang w:val="es-BO"/>
              </w:rPr>
              <w:t xml:space="preserve">Gerente de la Empresa Proponente que haya participado en la </w:t>
            </w:r>
            <w:r>
              <w:rPr>
                <w:rFonts w:cs="Arial"/>
                <w:lang w:val="es-BO"/>
              </w:rPr>
              <w:t>mayor cantidad de Consultorías e</w:t>
            </w:r>
            <w:r w:rsidRPr="00FA76A3">
              <w:rPr>
                <w:rFonts w:cs="Arial"/>
                <w:lang w:val="es-BO"/>
              </w:rPr>
              <w:t xml:space="preserve">specíficas relacionadas a Revaluó Técnico de Activos Fijos en el Sector Público </w:t>
            </w:r>
            <w:r>
              <w:rPr>
                <w:rFonts w:cs="Arial"/>
                <w:lang w:val="es-BO"/>
              </w:rPr>
              <w:t>y/</w:t>
            </w:r>
            <w:r w:rsidRPr="00FA76A3">
              <w:rPr>
                <w:rFonts w:cs="Arial"/>
                <w:lang w:val="es-BO"/>
              </w:rPr>
              <w:t>o Privado.</w:t>
            </w:r>
          </w:p>
          <w:p w:rsidR="0086533C" w:rsidRPr="00A816C8" w:rsidRDefault="0086533C" w:rsidP="009467EA">
            <w:pPr>
              <w:jc w:val="both"/>
              <w:rPr>
                <w:rFonts w:cs="Arial"/>
                <w:lang w:val="es-BO"/>
              </w:rPr>
            </w:pPr>
            <w:r>
              <w:rPr>
                <w:rFonts w:cs="Arial"/>
                <w:lang w:val="es-BO"/>
              </w:rPr>
              <w:t>(Mayor=10; segunda=6; tercera=4)</w:t>
            </w:r>
          </w:p>
        </w:tc>
        <w:tc>
          <w:tcPr>
            <w:tcW w:w="1993" w:type="dxa"/>
          </w:tcPr>
          <w:p w:rsidR="0086533C" w:rsidRPr="00B73D78" w:rsidRDefault="0086533C" w:rsidP="009467EA">
            <w:pPr>
              <w:jc w:val="center"/>
              <w:rPr>
                <w:rFonts w:cs="Arial"/>
                <w:lang w:val="es-BO"/>
              </w:rPr>
            </w:pPr>
          </w:p>
          <w:p w:rsidR="0086533C" w:rsidRDefault="0086533C" w:rsidP="009467EA">
            <w:pPr>
              <w:jc w:val="center"/>
              <w:rPr>
                <w:rFonts w:cs="Arial"/>
                <w:lang w:val="es-BO"/>
              </w:rPr>
            </w:pPr>
          </w:p>
          <w:p w:rsidR="0086533C" w:rsidRPr="00B73D78" w:rsidRDefault="0086533C" w:rsidP="009467EA">
            <w:pPr>
              <w:jc w:val="center"/>
              <w:rPr>
                <w:rFonts w:cs="Arial"/>
                <w:lang w:val="es-BO"/>
              </w:rPr>
            </w:pPr>
            <w:r>
              <w:rPr>
                <w:rFonts w:cs="Arial"/>
                <w:lang w:val="es-BO"/>
              </w:rPr>
              <w:t>5</w:t>
            </w:r>
            <w:r w:rsidRPr="00B73D78">
              <w:rPr>
                <w:rFonts w:cs="Arial"/>
                <w:lang w:val="es-BO"/>
              </w:rPr>
              <w:t xml:space="preserve"> puntos</w:t>
            </w:r>
          </w:p>
        </w:tc>
        <w:tc>
          <w:tcPr>
            <w:tcW w:w="2752" w:type="dxa"/>
          </w:tcPr>
          <w:p w:rsidR="0086533C" w:rsidRPr="00B73D78" w:rsidRDefault="0086533C" w:rsidP="009467EA">
            <w:pPr>
              <w:jc w:val="both"/>
              <w:rPr>
                <w:rFonts w:cs="Arial"/>
                <w:lang w:val="es-BO"/>
              </w:rPr>
            </w:pPr>
          </w:p>
        </w:tc>
      </w:tr>
      <w:tr w:rsidR="0086533C" w:rsidRPr="00B73D78" w:rsidTr="009467EA">
        <w:trPr>
          <w:gridBefore w:val="1"/>
          <w:wBefore w:w="43" w:type="dxa"/>
          <w:trHeight w:val="283"/>
        </w:trPr>
        <w:tc>
          <w:tcPr>
            <w:tcW w:w="525" w:type="dxa"/>
            <w:shd w:val="clear" w:color="auto" w:fill="DEEAF6" w:themeFill="accent1" w:themeFillTint="33"/>
            <w:vAlign w:val="center"/>
          </w:tcPr>
          <w:p w:rsidR="0086533C" w:rsidRPr="00B73D78" w:rsidRDefault="0086533C" w:rsidP="009467EA">
            <w:pPr>
              <w:jc w:val="center"/>
              <w:rPr>
                <w:rFonts w:cs="Arial"/>
                <w:b/>
                <w:bCs/>
                <w:lang w:val="es-BO"/>
              </w:rPr>
            </w:pPr>
            <w:r>
              <w:rPr>
                <w:rFonts w:cs="Arial"/>
                <w:b/>
                <w:bCs/>
                <w:lang w:val="es-BO"/>
              </w:rPr>
              <w:t>4</w:t>
            </w:r>
          </w:p>
        </w:tc>
        <w:tc>
          <w:tcPr>
            <w:tcW w:w="9056" w:type="dxa"/>
            <w:gridSpan w:val="4"/>
            <w:shd w:val="clear" w:color="auto" w:fill="DEEAF6" w:themeFill="accent1" w:themeFillTint="33"/>
            <w:vAlign w:val="center"/>
          </w:tcPr>
          <w:p w:rsidR="0086533C" w:rsidRPr="00685C58" w:rsidRDefault="0086533C" w:rsidP="009467EA">
            <w:pPr>
              <w:jc w:val="both"/>
              <w:rPr>
                <w:rFonts w:cs="Arial"/>
                <w:b/>
                <w:bCs/>
                <w:lang w:val="es-BO"/>
              </w:rPr>
            </w:pPr>
            <w:r w:rsidRPr="00B73D78">
              <w:rPr>
                <w:rFonts w:cs="Arial"/>
                <w:b/>
                <w:bCs/>
                <w:lang w:val="es-BO"/>
              </w:rPr>
              <w:t>PLAZOS DE ENTREGA</w:t>
            </w:r>
          </w:p>
        </w:tc>
      </w:tr>
      <w:tr w:rsidR="0086533C" w:rsidRPr="00B73D78" w:rsidTr="009467EA">
        <w:trPr>
          <w:gridBefore w:val="1"/>
          <w:wBefore w:w="43" w:type="dxa"/>
          <w:trHeight w:val="208"/>
        </w:trPr>
        <w:tc>
          <w:tcPr>
            <w:tcW w:w="525" w:type="dxa"/>
            <w:vAlign w:val="center"/>
          </w:tcPr>
          <w:p w:rsidR="0086533C" w:rsidRPr="00B73D78" w:rsidRDefault="0086533C" w:rsidP="009467EA">
            <w:pPr>
              <w:jc w:val="center"/>
              <w:rPr>
                <w:rFonts w:cs="Arial"/>
                <w:lang w:val="es-BO"/>
              </w:rPr>
            </w:pPr>
          </w:p>
        </w:tc>
        <w:tc>
          <w:tcPr>
            <w:tcW w:w="4311" w:type="dxa"/>
            <w:gridSpan w:val="2"/>
          </w:tcPr>
          <w:p w:rsidR="0086533C" w:rsidRDefault="0086533C" w:rsidP="009467EA">
            <w:pPr>
              <w:jc w:val="both"/>
              <w:rPr>
                <w:rFonts w:cs="Arial"/>
                <w:lang w:val="es-BO"/>
              </w:rPr>
            </w:pPr>
            <w:r w:rsidRPr="00B73D78">
              <w:rPr>
                <w:rFonts w:cs="Arial"/>
                <w:lang w:val="es-BO"/>
              </w:rPr>
              <w:t xml:space="preserve">La Empresa Proponente que oferte el menor tiempo </w:t>
            </w:r>
            <w:r>
              <w:rPr>
                <w:rFonts w:cs="Arial"/>
                <w:lang w:val="es-BO"/>
              </w:rPr>
              <w:t>de ejecución del servicio al solicitado en los términos de referencia.</w:t>
            </w:r>
          </w:p>
          <w:p w:rsidR="0086533C" w:rsidRDefault="0086533C" w:rsidP="009467EA">
            <w:pPr>
              <w:jc w:val="both"/>
              <w:rPr>
                <w:rFonts w:cs="Arial"/>
                <w:lang w:val="es-BO"/>
              </w:rPr>
            </w:pPr>
            <w:r>
              <w:rPr>
                <w:rFonts w:cs="Arial"/>
                <w:lang w:val="es-BO"/>
              </w:rPr>
              <w:t>50-55 = 15 puntos.</w:t>
            </w:r>
          </w:p>
          <w:p w:rsidR="0086533C" w:rsidRDefault="0086533C" w:rsidP="009467EA">
            <w:pPr>
              <w:jc w:val="both"/>
              <w:rPr>
                <w:rFonts w:cs="Arial"/>
                <w:lang w:val="es-BO"/>
              </w:rPr>
            </w:pPr>
            <w:r>
              <w:rPr>
                <w:rFonts w:cs="Arial"/>
                <w:lang w:val="es-BO"/>
              </w:rPr>
              <w:t>56-60 = 10 puntos.</w:t>
            </w:r>
          </w:p>
          <w:p w:rsidR="0086533C" w:rsidRDefault="0086533C" w:rsidP="009467EA">
            <w:pPr>
              <w:jc w:val="both"/>
              <w:rPr>
                <w:rFonts w:cs="Arial"/>
                <w:lang w:val="es-BO"/>
              </w:rPr>
            </w:pPr>
            <w:r>
              <w:rPr>
                <w:rFonts w:cs="Arial"/>
                <w:lang w:val="es-BO"/>
              </w:rPr>
              <w:t>61-65 = 5 puntos.</w:t>
            </w:r>
          </w:p>
          <w:p w:rsidR="0086533C" w:rsidRPr="00B73D78" w:rsidRDefault="0086533C" w:rsidP="009467EA">
            <w:pPr>
              <w:jc w:val="both"/>
              <w:rPr>
                <w:rFonts w:cs="Arial"/>
                <w:lang w:val="es-BO"/>
              </w:rPr>
            </w:pPr>
            <w:r>
              <w:rPr>
                <w:rFonts w:cs="Arial"/>
                <w:lang w:val="es-BO"/>
              </w:rPr>
              <w:t>(Mayores a 65 no se asignará puntos).</w:t>
            </w:r>
          </w:p>
        </w:tc>
        <w:tc>
          <w:tcPr>
            <w:tcW w:w="1993" w:type="dxa"/>
            <w:vAlign w:val="center"/>
          </w:tcPr>
          <w:p w:rsidR="0086533C" w:rsidRPr="00B73D78" w:rsidRDefault="0086533C" w:rsidP="009467EA">
            <w:pPr>
              <w:jc w:val="center"/>
              <w:rPr>
                <w:rFonts w:cs="Arial"/>
                <w:lang w:val="es-BO"/>
              </w:rPr>
            </w:pPr>
          </w:p>
          <w:p w:rsidR="0086533C" w:rsidRPr="00B73D78" w:rsidRDefault="0086533C" w:rsidP="009467EA">
            <w:pPr>
              <w:jc w:val="center"/>
              <w:rPr>
                <w:rFonts w:cs="Arial"/>
                <w:lang w:val="es-BO"/>
              </w:rPr>
            </w:pPr>
            <w:r w:rsidRPr="00B73D78">
              <w:rPr>
                <w:rFonts w:cs="Arial"/>
                <w:lang w:val="es-BO"/>
              </w:rPr>
              <w:t>1</w:t>
            </w:r>
            <w:r>
              <w:rPr>
                <w:rFonts w:cs="Arial"/>
                <w:lang w:val="es-BO"/>
              </w:rPr>
              <w:t>5</w:t>
            </w:r>
            <w:r w:rsidRPr="00B73D78">
              <w:rPr>
                <w:rFonts w:cs="Arial"/>
                <w:lang w:val="es-BO"/>
              </w:rPr>
              <w:t xml:space="preserve"> puntos</w:t>
            </w:r>
          </w:p>
        </w:tc>
        <w:tc>
          <w:tcPr>
            <w:tcW w:w="2752" w:type="dxa"/>
          </w:tcPr>
          <w:p w:rsidR="0086533C" w:rsidRPr="00B73D78" w:rsidRDefault="0086533C" w:rsidP="009467EA">
            <w:pPr>
              <w:jc w:val="both"/>
              <w:rPr>
                <w:rFonts w:cs="Arial"/>
                <w:lang w:val="es-BO"/>
              </w:rPr>
            </w:pPr>
          </w:p>
        </w:tc>
      </w:tr>
      <w:tr w:rsidR="0086533C" w:rsidRPr="00B73D78" w:rsidTr="009467EA">
        <w:tblPrEx>
          <w:jc w:val="center"/>
        </w:tblPrEx>
        <w:trPr>
          <w:trHeight w:val="522"/>
          <w:jc w:val="center"/>
        </w:trPr>
        <w:tc>
          <w:tcPr>
            <w:tcW w:w="4837" w:type="dxa"/>
            <w:gridSpan w:val="3"/>
            <w:shd w:val="clear" w:color="auto" w:fill="BDD6EE" w:themeFill="accent1" w:themeFillTint="66"/>
            <w:vAlign w:val="center"/>
          </w:tcPr>
          <w:p w:rsidR="0086533C" w:rsidRPr="00B73D78" w:rsidRDefault="0086533C" w:rsidP="009467EA">
            <w:pPr>
              <w:jc w:val="right"/>
              <w:rPr>
                <w:rFonts w:ascii="Arial" w:hAnsi="Arial" w:cs="Arial"/>
                <w:b/>
                <w:sz w:val="18"/>
                <w:szCs w:val="18"/>
              </w:rPr>
            </w:pPr>
            <w:bookmarkStart w:id="1627" w:name="_Hlk76974441"/>
            <w:r w:rsidRPr="00B73D78">
              <w:rPr>
                <w:rFonts w:ascii="Arial" w:hAnsi="Arial" w:cs="Arial"/>
                <w:b/>
                <w:sz w:val="18"/>
                <w:szCs w:val="18"/>
              </w:rPr>
              <w:t>PUNTAJE TOTAL</w:t>
            </w:r>
          </w:p>
        </w:tc>
        <w:tc>
          <w:tcPr>
            <w:tcW w:w="2035" w:type="dxa"/>
            <w:gridSpan w:val="2"/>
            <w:shd w:val="clear" w:color="auto" w:fill="BDD6EE" w:themeFill="accent1" w:themeFillTint="66"/>
            <w:vAlign w:val="center"/>
          </w:tcPr>
          <w:p w:rsidR="0086533C" w:rsidRPr="00B73D78" w:rsidRDefault="0086533C" w:rsidP="009467EA">
            <w:pPr>
              <w:jc w:val="center"/>
              <w:rPr>
                <w:rFonts w:ascii="Arial" w:hAnsi="Arial" w:cs="Arial"/>
                <w:b/>
                <w:sz w:val="18"/>
                <w:szCs w:val="18"/>
              </w:rPr>
            </w:pPr>
            <w:r w:rsidRPr="00B73D78">
              <w:rPr>
                <w:rFonts w:ascii="Arial" w:hAnsi="Arial" w:cs="Arial"/>
                <w:b/>
                <w:sz w:val="18"/>
                <w:szCs w:val="18"/>
              </w:rPr>
              <w:t>35 puntos</w:t>
            </w:r>
          </w:p>
        </w:tc>
        <w:tc>
          <w:tcPr>
            <w:tcW w:w="2752" w:type="dxa"/>
            <w:shd w:val="clear" w:color="auto" w:fill="DEEAF6" w:themeFill="accent1" w:themeFillTint="33"/>
            <w:vAlign w:val="center"/>
          </w:tcPr>
          <w:p w:rsidR="0086533C" w:rsidRPr="00B73D78" w:rsidRDefault="0086533C" w:rsidP="009467EA">
            <w:pPr>
              <w:jc w:val="both"/>
              <w:rPr>
                <w:rFonts w:ascii="Arial" w:hAnsi="Arial" w:cs="Arial"/>
              </w:rPr>
            </w:pPr>
          </w:p>
        </w:tc>
      </w:tr>
      <w:bookmarkEnd w:id="1627"/>
    </w:tbl>
    <w:p w:rsidR="007705B4" w:rsidRPr="005D0B27" w:rsidRDefault="007705B4" w:rsidP="007705B4">
      <w:pPr>
        <w:jc w:val="both"/>
      </w:pPr>
    </w:p>
    <w:p w:rsidR="007705B4" w:rsidRPr="0086533C" w:rsidRDefault="007705B4" w:rsidP="0086533C">
      <w:pPr>
        <w:rPr>
          <w:sz w:val="14"/>
          <w:szCs w:val="14"/>
          <w:lang w:val="es-BO"/>
        </w:rPr>
      </w:pPr>
    </w:p>
    <w:p w:rsidR="007705B4" w:rsidRPr="0086533C" w:rsidRDefault="007705B4" w:rsidP="0086533C">
      <w:pPr>
        <w:ind w:left="-709"/>
        <w:rPr>
          <w:sz w:val="14"/>
          <w:szCs w:val="14"/>
          <w:lang w:val="es-BO"/>
        </w:rPr>
      </w:pPr>
      <w:r w:rsidRPr="0086533C">
        <w:rPr>
          <w:rFonts w:cs="Arial"/>
          <w:sz w:val="14"/>
          <w:szCs w:val="14"/>
          <w:lang w:val="es-BO"/>
        </w:rPr>
        <w:t>(*)</w:t>
      </w:r>
      <w:r w:rsidRPr="0086533C">
        <w:rPr>
          <w:sz w:val="14"/>
          <w:szCs w:val="14"/>
          <w:lang w:val="es-BO"/>
        </w:rPr>
        <w:t xml:space="preserve">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7705B4" w:rsidRPr="0086533C" w:rsidRDefault="007705B4" w:rsidP="0086533C">
      <w:pPr>
        <w:ind w:left="-709"/>
        <w:rPr>
          <w:sz w:val="14"/>
          <w:szCs w:val="14"/>
          <w:lang w:val="es-BO"/>
        </w:rPr>
      </w:pPr>
    </w:p>
    <w:p w:rsidR="007705B4" w:rsidRPr="0086533C" w:rsidRDefault="007705B4" w:rsidP="0086533C">
      <w:pPr>
        <w:ind w:left="-709"/>
        <w:rPr>
          <w:sz w:val="14"/>
          <w:szCs w:val="14"/>
          <w:lang w:val="es-BO"/>
        </w:rPr>
      </w:pPr>
      <w:r w:rsidRPr="0086533C">
        <w:rPr>
          <w:sz w:val="14"/>
          <w:szCs w:val="14"/>
          <w:lang w:val="es-BO"/>
        </w:rPr>
        <w:t>(**) La suma de los puntajes asignados para las condiciones adicionales solicitadas deberá ser 35 puntos.</w:t>
      </w:r>
    </w:p>
    <w:p w:rsidR="007705B4" w:rsidRPr="0086533C" w:rsidRDefault="007705B4" w:rsidP="0086533C">
      <w:pPr>
        <w:ind w:left="-709"/>
        <w:rPr>
          <w:sz w:val="14"/>
          <w:szCs w:val="14"/>
          <w:lang w:val="es-BO"/>
        </w:rPr>
      </w:pPr>
    </w:p>
    <w:p w:rsidR="007705B4" w:rsidRPr="0086533C" w:rsidRDefault="007705B4" w:rsidP="0086533C">
      <w:pPr>
        <w:ind w:left="-709"/>
        <w:rPr>
          <w:sz w:val="14"/>
          <w:szCs w:val="14"/>
          <w:lang w:val="es-BO"/>
        </w:rPr>
      </w:pPr>
      <w:r w:rsidRPr="0086533C">
        <w:rPr>
          <w:sz w:val="14"/>
          <w:szCs w:val="14"/>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lastRenderedPageBreak/>
        <w:t>ANEXO 2</w:t>
      </w:r>
    </w:p>
    <w:p w:rsidR="007705B4" w:rsidRPr="008F554D" w:rsidRDefault="007705B4" w:rsidP="007705B4">
      <w:pPr>
        <w:jc w:val="center"/>
        <w:rPr>
          <w:rFonts w:cs="Arial"/>
          <w:b/>
          <w:sz w:val="18"/>
          <w:szCs w:val="18"/>
          <w:lang w:val="es-BO"/>
        </w:rPr>
      </w:pPr>
      <w:r w:rsidRPr="008F554D">
        <w:rPr>
          <w:rFonts w:cs="Arial"/>
          <w:b/>
          <w:sz w:val="18"/>
          <w:szCs w:val="18"/>
          <w:lang w:val="es-BO"/>
        </w:rPr>
        <w:t>FORMULARIOS REFERENCIALES DE APOYO</w:t>
      </w:r>
    </w:p>
    <w:p w:rsidR="007705B4" w:rsidRPr="008F554D" w:rsidRDefault="007705B4" w:rsidP="007705B4">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7705B4" w:rsidRPr="008F554D" w:rsidTr="005A6003">
        <w:trPr>
          <w:jc w:val="center"/>
        </w:trPr>
        <w:tc>
          <w:tcPr>
            <w:tcW w:w="8558" w:type="dxa"/>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Estos Formularios son de apoyo, no siendo de uso obligatorio. La Entidad puede desarrollar sus propios instrumentos. </w:t>
            </w:r>
          </w:p>
        </w:tc>
      </w:tr>
    </w:tbl>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t>FORMULARIO V-1a</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EVALUACIÓN PRELIMINAR </w:t>
      </w:r>
    </w:p>
    <w:p w:rsidR="007705B4" w:rsidRPr="008F554D" w:rsidRDefault="007705B4" w:rsidP="007705B4">
      <w:pPr>
        <w:jc w:val="center"/>
        <w:rPr>
          <w:rFonts w:cs="Arial"/>
          <w:sz w:val="18"/>
          <w:szCs w:val="18"/>
          <w:lang w:val="es-BO"/>
        </w:rPr>
      </w:pPr>
      <w:r w:rsidRPr="008F554D">
        <w:rPr>
          <w:rFonts w:cs="Arial"/>
          <w:sz w:val="18"/>
          <w:szCs w:val="18"/>
          <w:lang w:val="es-BO"/>
        </w:rPr>
        <w:t>(Para Empresas y Organizaciones no Gubernamentales)</w:t>
      </w:r>
    </w:p>
    <w:p w:rsidR="007705B4" w:rsidRPr="008F554D" w:rsidRDefault="007705B4" w:rsidP="007705B4">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7705B4" w:rsidRPr="008F554D" w:rsidTr="005A6003">
        <w:trPr>
          <w:trHeight w:val="525"/>
        </w:trPr>
        <w:tc>
          <w:tcPr>
            <w:tcW w:w="10207" w:type="dxa"/>
            <w:gridSpan w:val="28"/>
            <w:tcBorders>
              <w:top w:val="single" w:sz="12" w:space="0" w:color="auto"/>
              <w:bottom w:val="single" w:sz="4" w:space="0" w:color="auto"/>
            </w:tcBorders>
            <w:shd w:val="clear" w:color="auto" w:fill="1F497D"/>
            <w:vAlign w:val="center"/>
          </w:tcPr>
          <w:p w:rsidR="007705B4" w:rsidRPr="008F554D" w:rsidRDefault="007705B4" w:rsidP="005A6003">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7705B4" w:rsidRPr="008F554D" w:rsidTr="005A6003">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367" w:type="dxa"/>
            <w:gridSpan w:val="2"/>
            <w:tcBorders>
              <w:top w:val="nil"/>
              <w:left w:val="single" w:sz="4" w:space="0" w:color="auto"/>
              <w:bottom w:val="nil"/>
            </w:tcBorders>
            <w:vAlign w:val="center"/>
          </w:tcPr>
          <w:p w:rsidR="007705B4" w:rsidRPr="008F554D" w:rsidRDefault="007705B4" w:rsidP="005A6003">
            <w:pPr>
              <w:rPr>
                <w:rFonts w:ascii="Arial" w:hAnsi="Arial" w:cs="Arial"/>
                <w:lang w:val="es-BO"/>
              </w:rPr>
            </w:pPr>
          </w:p>
        </w:tc>
      </w:tr>
      <w:tr w:rsidR="007705B4" w:rsidRPr="008F554D" w:rsidTr="005A600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rPr>
          <w:trHeight w:val="58"/>
        </w:trPr>
        <w:tc>
          <w:tcPr>
            <w:tcW w:w="10207" w:type="dxa"/>
            <w:gridSpan w:val="28"/>
            <w:tcBorders>
              <w:top w:val="nil"/>
              <w:left w:val="single" w:sz="12" w:space="0" w:color="auto"/>
              <w:bottom w:val="nil"/>
            </w:tcBorders>
            <w:tcMar>
              <w:left w:w="0" w:type="dxa"/>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7705B4" w:rsidRPr="008F554D" w:rsidRDefault="007705B4" w:rsidP="005A6003">
            <w:pPr>
              <w:rPr>
                <w:rFonts w:ascii="Arial" w:hAnsi="Arial" w:cs="Arial"/>
                <w:sz w:val="8"/>
                <w:szCs w:val="4"/>
                <w:lang w:val="es-BO"/>
              </w:rPr>
            </w:pPr>
          </w:p>
        </w:tc>
      </w:tr>
      <w:tr w:rsidR="007705B4" w:rsidRPr="008F554D" w:rsidTr="005A6003">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Evaluación Preliminar</w:t>
            </w:r>
          </w:p>
          <w:p w:rsidR="007705B4" w:rsidRPr="008F554D" w:rsidRDefault="007705B4" w:rsidP="005A6003">
            <w:pPr>
              <w:jc w:val="center"/>
              <w:rPr>
                <w:rFonts w:ascii="Arial" w:hAnsi="Arial" w:cs="Arial"/>
                <w:b/>
                <w:lang w:val="es-BO"/>
              </w:rPr>
            </w:pPr>
            <w:r w:rsidRPr="008F554D">
              <w:rPr>
                <w:rFonts w:ascii="Arial" w:hAnsi="Arial" w:cs="Arial"/>
                <w:b/>
                <w:lang w:val="es-BO"/>
              </w:rPr>
              <w:t>(Sesión Reservada)</w:t>
            </w:r>
          </w:p>
        </w:tc>
      </w:tr>
      <w:tr w:rsidR="007705B4" w:rsidRPr="008F554D" w:rsidTr="005A6003">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r>
      <w:tr w:rsidR="007705B4" w:rsidRPr="008F554D" w:rsidTr="005A6003">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DESCALIFICA</w:t>
            </w:r>
          </w:p>
        </w:tc>
      </w:tr>
      <w:tr w:rsidR="007705B4" w:rsidRPr="008F554D" w:rsidTr="005A6003">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lang w:val="es-BO"/>
              </w:rPr>
            </w:pPr>
            <w:r w:rsidRPr="008F554D">
              <w:rPr>
                <w:rFonts w:ascii="Arial" w:hAnsi="Arial" w:cs="Arial"/>
                <w:lang w:val="es-BO"/>
              </w:rPr>
              <w:t xml:space="preserve">Garantía de Seriedad de Propuesta o </w:t>
            </w:r>
            <w:r>
              <w:rPr>
                <w:rFonts w:ascii="Arial" w:hAnsi="Arial" w:cs="Arial"/>
                <w:lang w:val="es-BO"/>
              </w:rPr>
              <w:t>d</w:t>
            </w:r>
            <w:r w:rsidRPr="008F554D">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bl>
    <w:p w:rsidR="007705B4" w:rsidRPr="008F554D" w:rsidRDefault="007705B4" w:rsidP="007705B4">
      <w:pPr>
        <w:jc w:val="center"/>
        <w:rPr>
          <w:rFonts w:cs="Arial"/>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1C1A34" w:rsidRDefault="001C1A34" w:rsidP="007705B4">
      <w:pPr>
        <w:jc w:val="center"/>
        <w:rPr>
          <w:rFonts w:cs="Arial"/>
          <w:b/>
          <w:sz w:val="18"/>
          <w:szCs w:val="18"/>
          <w:lang w:val="es-BO"/>
        </w:rPr>
      </w:pPr>
    </w:p>
    <w:p w:rsidR="007705B4" w:rsidRPr="008F554D" w:rsidRDefault="007705B4" w:rsidP="003A6B7F">
      <w:pP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lastRenderedPageBreak/>
        <w:t>FORMULARIO V-1b</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EVALUACIÓN PRELIMINAR </w:t>
      </w:r>
    </w:p>
    <w:p w:rsidR="007705B4" w:rsidRPr="008F554D" w:rsidRDefault="007705B4" w:rsidP="007705B4">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7705B4" w:rsidRPr="008F554D" w:rsidTr="005A6003">
        <w:trPr>
          <w:trHeight w:val="525"/>
        </w:trPr>
        <w:tc>
          <w:tcPr>
            <w:tcW w:w="10207" w:type="dxa"/>
            <w:gridSpan w:val="28"/>
            <w:tcBorders>
              <w:top w:val="single" w:sz="12" w:space="0" w:color="auto"/>
              <w:bottom w:val="single" w:sz="4" w:space="0" w:color="auto"/>
            </w:tcBorders>
            <w:shd w:val="clear" w:color="auto" w:fill="1F497D"/>
            <w:vAlign w:val="center"/>
          </w:tcPr>
          <w:p w:rsidR="007705B4" w:rsidRPr="008F554D" w:rsidRDefault="007705B4" w:rsidP="005A6003">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7705B4" w:rsidRPr="008F554D" w:rsidTr="005A6003">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379" w:type="dxa"/>
            <w:gridSpan w:val="2"/>
            <w:tcBorders>
              <w:top w:val="nil"/>
              <w:left w:val="single" w:sz="4" w:space="0" w:color="auto"/>
              <w:bottom w:val="nil"/>
            </w:tcBorders>
            <w:vAlign w:val="center"/>
          </w:tcPr>
          <w:p w:rsidR="007705B4" w:rsidRPr="008F554D" w:rsidRDefault="007705B4" w:rsidP="005A6003">
            <w:pPr>
              <w:rPr>
                <w:rFonts w:ascii="Arial" w:hAnsi="Arial" w:cs="Arial"/>
                <w:lang w:val="es-BO"/>
              </w:rPr>
            </w:pPr>
          </w:p>
        </w:tc>
      </w:tr>
      <w:tr w:rsidR="007705B4" w:rsidRPr="008F554D" w:rsidTr="005A600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rPr>
          <w:trHeight w:val="58"/>
        </w:trPr>
        <w:tc>
          <w:tcPr>
            <w:tcW w:w="10207" w:type="dxa"/>
            <w:gridSpan w:val="28"/>
            <w:tcBorders>
              <w:top w:val="nil"/>
              <w:left w:val="single" w:sz="12" w:space="0" w:color="auto"/>
              <w:bottom w:val="nil"/>
            </w:tcBorders>
            <w:tcMar>
              <w:left w:w="0" w:type="dxa"/>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7705B4" w:rsidRPr="008F554D" w:rsidRDefault="007705B4" w:rsidP="005A6003">
            <w:pPr>
              <w:rPr>
                <w:rFonts w:ascii="Arial" w:hAnsi="Arial" w:cs="Arial"/>
                <w:sz w:val="8"/>
                <w:szCs w:val="4"/>
                <w:lang w:val="es-BO"/>
              </w:rPr>
            </w:pPr>
          </w:p>
        </w:tc>
      </w:tr>
      <w:tr w:rsidR="007705B4" w:rsidRPr="008F554D" w:rsidTr="005A6003">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Evaluación Preliminar</w:t>
            </w:r>
          </w:p>
          <w:p w:rsidR="007705B4" w:rsidRPr="008F554D" w:rsidRDefault="007705B4" w:rsidP="005A6003">
            <w:pPr>
              <w:jc w:val="center"/>
              <w:rPr>
                <w:rFonts w:ascii="Arial" w:hAnsi="Arial" w:cs="Arial"/>
                <w:b/>
                <w:lang w:val="es-BO"/>
              </w:rPr>
            </w:pPr>
            <w:r w:rsidRPr="008F554D">
              <w:rPr>
                <w:rFonts w:ascii="Arial" w:hAnsi="Arial" w:cs="Arial"/>
                <w:b/>
                <w:lang w:val="es-BO"/>
              </w:rPr>
              <w:t>(Sesión Reservada)</w:t>
            </w:r>
          </w:p>
        </w:tc>
      </w:tr>
      <w:tr w:rsidR="007705B4" w:rsidRPr="008F554D" w:rsidTr="005A6003">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r>
      <w:tr w:rsidR="007705B4" w:rsidRPr="008F554D" w:rsidTr="005A6003">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DESCALIFICA</w:t>
            </w:r>
          </w:p>
        </w:tc>
      </w:tr>
      <w:tr w:rsidR="007705B4" w:rsidRPr="008F554D" w:rsidTr="005A6003">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lang w:val="es-BO"/>
              </w:rPr>
              <w:t xml:space="preserve">Garantía de Seriedad de Propuesta o </w:t>
            </w:r>
            <w:r>
              <w:rPr>
                <w:rFonts w:ascii="Arial" w:hAnsi="Arial" w:cs="Arial"/>
                <w:lang w:val="es-BO"/>
              </w:rPr>
              <w:t>d</w:t>
            </w:r>
            <w:r w:rsidRPr="008F554D">
              <w:rPr>
                <w:rFonts w:ascii="Arial" w:hAnsi="Arial" w:cs="Arial"/>
                <w:lang w:val="es-BO"/>
              </w:rPr>
              <w:t>eposito,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5A6003">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b/>
                <w:lang w:val="es-BO"/>
              </w:rPr>
              <w:t>FORMULARIO A-2c</w:t>
            </w:r>
            <w:r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5A6003">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bl>
    <w:p w:rsidR="007705B4" w:rsidRPr="008F554D" w:rsidRDefault="007705B4" w:rsidP="007705B4">
      <w:pPr>
        <w:jc w:val="center"/>
        <w:rPr>
          <w:rFonts w:cs="Arial"/>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rPr>
          <w:rFonts w:ascii="Arial" w:hAnsi="Arial" w:cs="Arial"/>
          <w:sz w:val="4"/>
          <w:szCs w:val="4"/>
          <w:lang w:val="es-BO"/>
        </w:rPr>
      </w:pPr>
    </w:p>
    <w:p w:rsidR="007705B4" w:rsidRPr="008F554D" w:rsidRDefault="007705B4" w:rsidP="007705B4">
      <w:pPr>
        <w:jc w:val="center"/>
        <w:rPr>
          <w:b/>
          <w:sz w:val="18"/>
          <w:szCs w:val="18"/>
          <w:lang w:val="es-BO"/>
        </w:rPr>
      </w:pPr>
      <w:r w:rsidRPr="008F554D">
        <w:rPr>
          <w:rFonts w:cs="Arial"/>
          <w:b/>
          <w:lang w:val="es-BO"/>
        </w:rPr>
        <w:br w:type="page"/>
      </w:r>
      <w:r w:rsidRPr="008F554D">
        <w:rPr>
          <w:b/>
          <w:sz w:val="18"/>
          <w:szCs w:val="18"/>
          <w:lang w:val="es-BO"/>
        </w:rPr>
        <w:lastRenderedPageBreak/>
        <w:t>FORMULARIO Nº V-2</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EVALUACIÓN DE LA PROPUESTA ECONÓMICA  </w:t>
      </w:r>
    </w:p>
    <w:p w:rsidR="007705B4" w:rsidRPr="008F554D" w:rsidRDefault="007705B4" w:rsidP="007705B4">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705B4" w:rsidRPr="008F554D" w:rsidTr="005A6003">
        <w:tc>
          <w:tcPr>
            <w:tcW w:w="9054" w:type="dxa"/>
          </w:tcPr>
          <w:p w:rsidR="007705B4" w:rsidRPr="008F554D" w:rsidRDefault="007705B4" w:rsidP="005A6003">
            <w:pPr>
              <w:jc w:val="center"/>
              <w:rPr>
                <w:rFonts w:cs="Arial"/>
                <w:b/>
                <w:sz w:val="18"/>
                <w:szCs w:val="18"/>
                <w:lang w:val="es-BO"/>
              </w:rPr>
            </w:pPr>
            <w:r w:rsidRPr="008F554D">
              <w:rPr>
                <w:rFonts w:cs="Arial"/>
                <w:b/>
                <w:lang w:val="es-BO"/>
              </w:rPr>
              <w:t>Este formulario no es aplicable para el Método Selección y Adjudicación de Presupuesto Fijo</w:t>
            </w:r>
          </w:p>
        </w:tc>
      </w:tr>
    </w:tbl>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Pr="00FC0866" w:rsidRDefault="007705B4" w:rsidP="007705B4">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7705B4" w:rsidRPr="00295F18" w:rsidTr="005A6003">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rsidR="007705B4" w:rsidRPr="00295F18" w:rsidRDefault="007705B4" w:rsidP="005A6003">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7705B4" w:rsidRPr="00295F18" w:rsidTr="005A6003">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rsidR="007705B4" w:rsidRPr="00295F18" w:rsidRDefault="007705B4" w:rsidP="005A6003">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rsidR="007705B4" w:rsidRPr="00295F18" w:rsidRDefault="007705B4" w:rsidP="005A6003">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rsidR="007705B4" w:rsidRPr="00295F18" w:rsidRDefault="007705B4" w:rsidP="005A6003">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rsidR="007705B4" w:rsidRPr="00295F18" w:rsidRDefault="007705B4" w:rsidP="005A6003">
            <w:pPr>
              <w:widowControl w:val="0"/>
              <w:jc w:val="center"/>
              <w:rPr>
                <w:rFonts w:ascii="Arial" w:hAnsi="Arial" w:cs="Arial"/>
                <w:b/>
                <w:sz w:val="2"/>
                <w:szCs w:val="2"/>
                <w:lang w:val="es-419"/>
              </w:rPr>
            </w:pPr>
          </w:p>
        </w:tc>
      </w:tr>
      <w:tr w:rsidR="007705B4" w:rsidRPr="00295F18" w:rsidTr="005A6003">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rsidR="007705B4" w:rsidRPr="00295F18" w:rsidRDefault="007705B4" w:rsidP="005A6003">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rsidR="007705B4" w:rsidRPr="00295F18" w:rsidRDefault="007705B4" w:rsidP="005A6003">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rsidR="007705B4" w:rsidRPr="00295F18" w:rsidRDefault="007705B4" w:rsidP="005A6003">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rsidR="007705B4" w:rsidRPr="00295F18" w:rsidRDefault="007705B4" w:rsidP="005A6003">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5B4" w:rsidRPr="00295F18" w:rsidRDefault="007705B4" w:rsidP="005A6003">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5B4" w:rsidRPr="00295F18" w:rsidRDefault="007705B4" w:rsidP="005A6003">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rsidR="007705B4" w:rsidRPr="00295F18" w:rsidRDefault="007705B4" w:rsidP="005A6003">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5B4" w:rsidRPr="00295F18" w:rsidRDefault="007705B4" w:rsidP="005A6003">
            <w:pPr>
              <w:widowControl w:val="0"/>
              <w:rPr>
                <w:rFonts w:ascii="Arial" w:hAnsi="Arial" w:cs="Arial"/>
                <w:lang w:val="es-419"/>
              </w:rPr>
            </w:pPr>
          </w:p>
        </w:tc>
        <w:tc>
          <w:tcPr>
            <w:tcW w:w="310" w:type="dxa"/>
            <w:gridSpan w:val="2"/>
            <w:tcBorders>
              <w:top w:val="nil"/>
              <w:left w:val="single" w:sz="4" w:space="0" w:color="auto"/>
              <w:bottom w:val="nil"/>
            </w:tcBorders>
            <w:vAlign w:val="center"/>
          </w:tcPr>
          <w:p w:rsidR="007705B4" w:rsidRPr="00295F18" w:rsidRDefault="007705B4" w:rsidP="005A6003">
            <w:pPr>
              <w:widowControl w:val="0"/>
              <w:rPr>
                <w:rFonts w:ascii="Arial" w:hAnsi="Arial" w:cs="Arial"/>
                <w:lang w:val="es-419"/>
              </w:rPr>
            </w:pPr>
          </w:p>
        </w:tc>
      </w:tr>
      <w:tr w:rsidR="007705B4" w:rsidRPr="00295F18" w:rsidTr="005A6003">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rsidR="007705B4" w:rsidRPr="00295F18" w:rsidRDefault="007705B4" w:rsidP="005A6003">
            <w:pPr>
              <w:widowControl w:val="0"/>
              <w:jc w:val="right"/>
              <w:rPr>
                <w:rFonts w:ascii="Arial" w:hAnsi="Arial" w:cs="Arial"/>
                <w:sz w:val="2"/>
                <w:szCs w:val="2"/>
                <w:lang w:val="es-419"/>
              </w:rPr>
            </w:pPr>
          </w:p>
        </w:tc>
        <w:tc>
          <w:tcPr>
            <w:tcW w:w="642" w:type="dxa"/>
            <w:tcBorders>
              <w:top w:val="nil"/>
              <w:bottom w:val="nil"/>
            </w:tcBorders>
            <w:vAlign w:val="center"/>
          </w:tcPr>
          <w:p w:rsidR="007705B4" w:rsidRPr="00295F18" w:rsidRDefault="007705B4" w:rsidP="005A6003">
            <w:pPr>
              <w:widowControl w:val="0"/>
              <w:jc w:val="center"/>
              <w:rPr>
                <w:rFonts w:ascii="Arial" w:hAnsi="Arial" w:cs="Arial"/>
                <w:b/>
                <w:sz w:val="2"/>
                <w:szCs w:val="2"/>
                <w:lang w:val="es-419"/>
              </w:rPr>
            </w:pPr>
          </w:p>
        </w:tc>
        <w:tc>
          <w:tcPr>
            <w:tcW w:w="331" w:type="dxa"/>
            <w:tcBorders>
              <w:top w:val="nil"/>
              <w:bottom w:val="nil"/>
              <w:right w:val="nil"/>
            </w:tcBorders>
            <w:vAlign w:val="center"/>
          </w:tcPr>
          <w:p w:rsidR="007705B4" w:rsidRPr="00295F18" w:rsidRDefault="007705B4" w:rsidP="005A6003">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rsidR="007705B4" w:rsidRPr="00295F18" w:rsidRDefault="007705B4" w:rsidP="005A6003">
            <w:pPr>
              <w:widowControl w:val="0"/>
              <w:jc w:val="center"/>
              <w:rPr>
                <w:rFonts w:ascii="Arial" w:hAnsi="Arial" w:cs="Arial"/>
                <w:b/>
                <w:sz w:val="2"/>
                <w:szCs w:val="2"/>
                <w:lang w:val="es-419"/>
              </w:rPr>
            </w:pPr>
          </w:p>
        </w:tc>
      </w:tr>
      <w:tr w:rsidR="007705B4" w:rsidRPr="00295F18" w:rsidTr="005A6003">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rsidR="007705B4" w:rsidRPr="00295F18" w:rsidRDefault="007705B4" w:rsidP="005A6003">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rsidR="007705B4" w:rsidRPr="00295F18" w:rsidRDefault="007705B4" w:rsidP="005A6003">
            <w:pPr>
              <w:widowControl w:val="0"/>
              <w:rPr>
                <w:rFonts w:ascii="Arial" w:hAnsi="Arial" w:cs="Arial"/>
                <w:lang w:val="es-419"/>
              </w:rPr>
            </w:pPr>
          </w:p>
        </w:tc>
      </w:tr>
      <w:tr w:rsidR="007705B4" w:rsidRPr="00295F18" w:rsidTr="005A6003">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rsidR="007705B4" w:rsidRPr="00295F18" w:rsidRDefault="007705B4" w:rsidP="005A6003">
            <w:pPr>
              <w:widowControl w:val="0"/>
              <w:jc w:val="right"/>
              <w:rPr>
                <w:rFonts w:ascii="Arial" w:hAnsi="Arial" w:cs="Arial"/>
                <w:sz w:val="2"/>
                <w:szCs w:val="2"/>
                <w:lang w:val="es-419"/>
              </w:rPr>
            </w:pPr>
          </w:p>
        </w:tc>
        <w:tc>
          <w:tcPr>
            <w:tcW w:w="642" w:type="dxa"/>
            <w:tcBorders>
              <w:top w:val="nil"/>
              <w:bottom w:val="nil"/>
            </w:tcBorders>
            <w:vAlign w:val="center"/>
          </w:tcPr>
          <w:p w:rsidR="007705B4" w:rsidRPr="00295F18" w:rsidRDefault="007705B4" w:rsidP="005A6003">
            <w:pPr>
              <w:widowControl w:val="0"/>
              <w:jc w:val="center"/>
              <w:rPr>
                <w:rFonts w:ascii="Arial" w:hAnsi="Arial" w:cs="Arial"/>
                <w:b/>
                <w:sz w:val="2"/>
                <w:szCs w:val="2"/>
                <w:lang w:val="es-419"/>
              </w:rPr>
            </w:pPr>
          </w:p>
        </w:tc>
        <w:tc>
          <w:tcPr>
            <w:tcW w:w="331" w:type="dxa"/>
            <w:tcBorders>
              <w:top w:val="nil"/>
              <w:bottom w:val="nil"/>
              <w:right w:val="nil"/>
            </w:tcBorders>
            <w:vAlign w:val="center"/>
          </w:tcPr>
          <w:p w:rsidR="007705B4" w:rsidRPr="00295F18" w:rsidRDefault="007705B4" w:rsidP="005A6003">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rsidR="007705B4" w:rsidRPr="00295F18" w:rsidRDefault="007705B4" w:rsidP="005A6003">
            <w:pPr>
              <w:widowControl w:val="0"/>
              <w:jc w:val="center"/>
              <w:rPr>
                <w:rFonts w:ascii="Arial" w:hAnsi="Arial" w:cs="Arial"/>
                <w:b/>
                <w:sz w:val="2"/>
                <w:szCs w:val="2"/>
                <w:lang w:val="es-419"/>
              </w:rPr>
            </w:pPr>
          </w:p>
        </w:tc>
      </w:tr>
      <w:tr w:rsidR="007705B4" w:rsidRPr="00295F18" w:rsidTr="005A6003">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rsidR="007705B4" w:rsidRPr="00295F18" w:rsidRDefault="007705B4" w:rsidP="005A6003">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rsidR="007705B4" w:rsidRPr="00295F18" w:rsidRDefault="007705B4" w:rsidP="005A6003">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rsidR="007705B4" w:rsidRPr="00295F18" w:rsidRDefault="007705B4" w:rsidP="005A6003">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rsidR="007705B4" w:rsidRPr="00295F18" w:rsidRDefault="007705B4" w:rsidP="005A6003">
            <w:pPr>
              <w:widowControl w:val="0"/>
              <w:rPr>
                <w:rFonts w:ascii="Arial" w:hAnsi="Arial" w:cs="Arial"/>
                <w:sz w:val="4"/>
                <w:szCs w:val="4"/>
                <w:lang w:val="es-419"/>
              </w:rPr>
            </w:pPr>
          </w:p>
        </w:tc>
      </w:tr>
    </w:tbl>
    <w:p w:rsidR="007705B4" w:rsidRPr="00295F18" w:rsidRDefault="007705B4" w:rsidP="007705B4">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7705B4" w:rsidRPr="00295F18" w:rsidTr="005A6003">
        <w:trPr>
          <w:cantSplit/>
          <w:trHeight w:val="363"/>
          <w:jc w:val="center"/>
        </w:trPr>
        <w:tc>
          <w:tcPr>
            <w:tcW w:w="353" w:type="pct"/>
            <w:vMerge w:val="restart"/>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OBSERVACIONES</w:t>
            </w:r>
          </w:p>
        </w:tc>
      </w:tr>
      <w:tr w:rsidR="007705B4" w:rsidRPr="003E6D5F" w:rsidTr="005A6003">
        <w:trPr>
          <w:cantSplit/>
          <w:trHeight w:val="263"/>
          <w:jc w:val="center"/>
        </w:trPr>
        <w:tc>
          <w:tcPr>
            <w:tcW w:w="353" w:type="pct"/>
            <w:vMerge/>
            <w:shd w:val="clear" w:color="auto" w:fill="DEEAF6" w:themeFill="accent1" w:themeFillTint="33"/>
            <w:vAlign w:val="center"/>
          </w:tcPr>
          <w:p w:rsidR="007705B4" w:rsidRPr="003E6D5F" w:rsidRDefault="007705B4" w:rsidP="005A6003">
            <w:pPr>
              <w:widowControl w:val="0"/>
              <w:jc w:val="center"/>
              <w:rPr>
                <w:rFonts w:ascii="Arial" w:hAnsi="Arial" w:cs="Arial"/>
                <w:lang w:val="es-419"/>
              </w:rPr>
            </w:pPr>
          </w:p>
        </w:tc>
        <w:tc>
          <w:tcPr>
            <w:tcW w:w="937" w:type="pct"/>
            <w:vMerge/>
            <w:shd w:val="clear" w:color="auto" w:fill="DEEAF6" w:themeFill="accent1" w:themeFillTint="33"/>
            <w:vAlign w:val="center"/>
          </w:tcPr>
          <w:p w:rsidR="007705B4" w:rsidRPr="003E6D5F" w:rsidRDefault="007705B4" w:rsidP="005A6003">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rsidR="007705B4" w:rsidRPr="003E6D5F" w:rsidRDefault="007705B4" w:rsidP="005A6003">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rsidR="007705B4" w:rsidRPr="003E6D5F" w:rsidDel="00651079" w:rsidRDefault="007705B4" w:rsidP="005A6003">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rsidR="007705B4" w:rsidRPr="003E6D5F" w:rsidRDefault="007705B4" w:rsidP="005A6003">
            <w:pPr>
              <w:widowControl w:val="0"/>
              <w:jc w:val="center"/>
              <w:rPr>
                <w:rFonts w:ascii="Arial" w:hAnsi="Arial" w:cs="Arial"/>
                <w:b/>
                <w:lang w:val="es-419"/>
              </w:rPr>
            </w:pPr>
          </w:p>
        </w:tc>
      </w:tr>
      <w:tr w:rsidR="007705B4" w:rsidRPr="00295F18" w:rsidTr="005A6003">
        <w:trPr>
          <w:cantSplit/>
          <w:trHeight w:val="266"/>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1</w:t>
            </w:r>
          </w:p>
        </w:tc>
        <w:tc>
          <w:tcPr>
            <w:tcW w:w="937" w:type="pct"/>
            <w:vAlign w:val="center"/>
          </w:tcPr>
          <w:p w:rsidR="007705B4" w:rsidRPr="00295F18" w:rsidRDefault="007705B4" w:rsidP="005A6003">
            <w:pPr>
              <w:widowControl w:val="0"/>
              <w:rPr>
                <w:rFonts w:ascii="Arial" w:hAnsi="Arial" w:cs="Arial"/>
                <w:lang w:val="es-419"/>
              </w:rPr>
            </w:pPr>
          </w:p>
        </w:tc>
        <w:tc>
          <w:tcPr>
            <w:tcW w:w="898" w:type="pct"/>
            <w:vAlign w:val="center"/>
          </w:tcPr>
          <w:p w:rsidR="007705B4" w:rsidRPr="00295F18" w:rsidRDefault="007705B4" w:rsidP="005A6003">
            <w:pPr>
              <w:widowControl w:val="0"/>
              <w:rPr>
                <w:rFonts w:ascii="Arial" w:hAnsi="Arial" w:cs="Arial"/>
                <w:b/>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r w:rsidR="007705B4" w:rsidRPr="00295F18" w:rsidTr="005A6003">
        <w:trPr>
          <w:cantSplit/>
          <w:trHeight w:val="269"/>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2</w:t>
            </w:r>
          </w:p>
        </w:tc>
        <w:tc>
          <w:tcPr>
            <w:tcW w:w="937" w:type="pct"/>
            <w:vAlign w:val="center"/>
          </w:tcPr>
          <w:p w:rsidR="007705B4" w:rsidRPr="00295F18" w:rsidRDefault="007705B4" w:rsidP="005A6003">
            <w:pPr>
              <w:widowControl w:val="0"/>
              <w:jc w:val="center"/>
              <w:rPr>
                <w:rFonts w:ascii="Arial" w:hAnsi="Arial" w:cs="Arial"/>
                <w:lang w:val="es-419"/>
              </w:rPr>
            </w:pPr>
          </w:p>
        </w:tc>
        <w:tc>
          <w:tcPr>
            <w:tcW w:w="898" w:type="pct"/>
            <w:vAlign w:val="center"/>
          </w:tcPr>
          <w:p w:rsidR="007705B4" w:rsidRPr="00295F18" w:rsidRDefault="007705B4" w:rsidP="005A6003">
            <w:pPr>
              <w:widowControl w:val="0"/>
              <w:jc w:val="center"/>
              <w:rPr>
                <w:rFonts w:ascii="Arial" w:hAnsi="Arial" w:cs="Arial"/>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r w:rsidR="007705B4" w:rsidRPr="00295F18" w:rsidTr="005A6003">
        <w:trPr>
          <w:cantSplit/>
          <w:trHeight w:val="274"/>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3</w:t>
            </w:r>
          </w:p>
        </w:tc>
        <w:tc>
          <w:tcPr>
            <w:tcW w:w="937" w:type="pct"/>
            <w:vAlign w:val="center"/>
          </w:tcPr>
          <w:p w:rsidR="007705B4" w:rsidRPr="00295F18" w:rsidRDefault="007705B4" w:rsidP="005A6003">
            <w:pPr>
              <w:widowControl w:val="0"/>
              <w:jc w:val="center"/>
              <w:rPr>
                <w:rFonts w:ascii="Arial" w:hAnsi="Arial" w:cs="Arial"/>
                <w:lang w:val="es-419"/>
              </w:rPr>
            </w:pPr>
          </w:p>
        </w:tc>
        <w:tc>
          <w:tcPr>
            <w:tcW w:w="898" w:type="pct"/>
            <w:vAlign w:val="center"/>
          </w:tcPr>
          <w:p w:rsidR="007705B4" w:rsidRPr="00295F18" w:rsidRDefault="007705B4" w:rsidP="005A6003">
            <w:pPr>
              <w:widowControl w:val="0"/>
              <w:jc w:val="center"/>
              <w:rPr>
                <w:rFonts w:ascii="Arial" w:hAnsi="Arial" w:cs="Arial"/>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r w:rsidR="007705B4" w:rsidRPr="00295F18" w:rsidTr="005A6003">
        <w:trPr>
          <w:cantSplit/>
          <w:trHeight w:val="278"/>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w:t>
            </w:r>
          </w:p>
        </w:tc>
        <w:tc>
          <w:tcPr>
            <w:tcW w:w="937" w:type="pct"/>
            <w:vAlign w:val="center"/>
          </w:tcPr>
          <w:p w:rsidR="007705B4" w:rsidRPr="00295F18" w:rsidRDefault="007705B4" w:rsidP="005A6003">
            <w:pPr>
              <w:widowControl w:val="0"/>
              <w:jc w:val="center"/>
              <w:rPr>
                <w:rFonts w:ascii="Arial" w:hAnsi="Arial" w:cs="Arial"/>
                <w:lang w:val="es-419"/>
              </w:rPr>
            </w:pPr>
          </w:p>
        </w:tc>
        <w:tc>
          <w:tcPr>
            <w:tcW w:w="898" w:type="pct"/>
            <w:vAlign w:val="center"/>
          </w:tcPr>
          <w:p w:rsidR="007705B4" w:rsidRPr="00295F18" w:rsidRDefault="007705B4" w:rsidP="005A6003">
            <w:pPr>
              <w:widowControl w:val="0"/>
              <w:jc w:val="center"/>
              <w:rPr>
                <w:rFonts w:ascii="Arial" w:hAnsi="Arial" w:cs="Arial"/>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r w:rsidR="007705B4" w:rsidRPr="00295F18" w:rsidTr="005A6003">
        <w:trPr>
          <w:cantSplit/>
          <w:trHeight w:val="282"/>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n</w:t>
            </w:r>
          </w:p>
        </w:tc>
        <w:tc>
          <w:tcPr>
            <w:tcW w:w="937" w:type="pct"/>
            <w:vAlign w:val="center"/>
          </w:tcPr>
          <w:p w:rsidR="007705B4" w:rsidRPr="00295F18" w:rsidRDefault="007705B4" w:rsidP="005A6003">
            <w:pPr>
              <w:widowControl w:val="0"/>
              <w:jc w:val="center"/>
              <w:rPr>
                <w:rFonts w:ascii="Arial" w:hAnsi="Arial" w:cs="Arial"/>
                <w:lang w:val="es-419"/>
              </w:rPr>
            </w:pPr>
          </w:p>
        </w:tc>
        <w:tc>
          <w:tcPr>
            <w:tcW w:w="898" w:type="pct"/>
            <w:vAlign w:val="center"/>
          </w:tcPr>
          <w:p w:rsidR="007705B4" w:rsidRPr="00295F18" w:rsidRDefault="007705B4" w:rsidP="005A6003">
            <w:pPr>
              <w:widowControl w:val="0"/>
              <w:jc w:val="center"/>
              <w:rPr>
                <w:rFonts w:ascii="Arial" w:hAnsi="Arial" w:cs="Arial"/>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bl>
    <w:p w:rsidR="007705B4" w:rsidRPr="00FC0866" w:rsidRDefault="007705B4" w:rsidP="007705B4">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PP debe trasladarse a la columna PA</w:t>
      </w:r>
    </w:p>
    <w:p w:rsidR="007705B4" w:rsidRPr="00FC0866" w:rsidRDefault="007705B4" w:rsidP="007705B4">
      <w:pPr>
        <w:widowControl w:val="0"/>
        <w:jc w:val="center"/>
        <w:rPr>
          <w:rFonts w:cs="Arial"/>
          <w:b/>
          <w:sz w:val="18"/>
          <w:szCs w:val="18"/>
          <w:lang w:val="es-419"/>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3A6B7F">
      <w:pP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lastRenderedPageBreak/>
        <w:t>FORMULARIO V-3</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EVALUACIÓN DE LA PROPUESTA TÉCNICA </w:t>
      </w:r>
    </w:p>
    <w:p w:rsidR="007705B4" w:rsidRPr="008F554D" w:rsidRDefault="007705B4" w:rsidP="007705B4">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7705B4" w:rsidRPr="008F554D" w:rsidTr="005A6003">
        <w:trPr>
          <w:trHeight w:val="255"/>
        </w:trPr>
        <w:tc>
          <w:tcPr>
            <w:tcW w:w="1223" w:type="pct"/>
            <w:vMerge w:val="restart"/>
            <w:shd w:val="clear" w:color="auto" w:fill="DEEAF6" w:themeFill="accent1" w:themeFillTint="33"/>
            <w:vAlign w:val="center"/>
          </w:tcPr>
          <w:p w:rsidR="007705B4" w:rsidRPr="008F554D" w:rsidRDefault="007705B4" w:rsidP="005A6003">
            <w:pPr>
              <w:jc w:val="center"/>
              <w:rPr>
                <w:b/>
                <w:lang w:val="es-BO"/>
              </w:rPr>
            </w:pPr>
            <w:r w:rsidRPr="008F554D">
              <w:rPr>
                <w:b/>
                <w:lang w:val="es-BO"/>
              </w:rPr>
              <w:t>Formulario C-1</w:t>
            </w:r>
          </w:p>
          <w:p w:rsidR="007705B4" w:rsidRPr="008F554D" w:rsidRDefault="007705B4" w:rsidP="005A6003">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rsidR="007705B4" w:rsidRPr="008F554D" w:rsidRDefault="007705B4" w:rsidP="005A6003">
            <w:pPr>
              <w:jc w:val="center"/>
              <w:rPr>
                <w:b/>
                <w:lang w:val="es-BO"/>
              </w:rPr>
            </w:pPr>
            <w:r w:rsidRPr="008F554D">
              <w:rPr>
                <w:b/>
                <w:lang w:val="es-BO"/>
              </w:rPr>
              <w:t>PROPONENTES</w:t>
            </w:r>
          </w:p>
        </w:tc>
      </w:tr>
      <w:tr w:rsidR="007705B4" w:rsidRPr="008F554D" w:rsidTr="005A6003">
        <w:trPr>
          <w:trHeight w:val="255"/>
        </w:trPr>
        <w:tc>
          <w:tcPr>
            <w:tcW w:w="1223"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255"/>
        </w:trPr>
        <w:tc>
          <w:tcPr>
            <w:tcW w:w="1223"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r>
      <w:tr w:rsidR="007705B4" w:rsidRPr="008F554D" w:rsidTr="005A6003">
        <w:trPr>
          <w:trHeight w:val="255"/>
        </w:trPr>
        <w:tc>
          <w:tcPr>
            <w:tcW w:w="1223" w:type="pct"/>
            <w:shd w:val="clear" w:color="auto" w:fill="auto"/>
            <w:vAlign w:val="center"/>
          </w:tcPr>
          <w:p w:rsidR="007705B4" w:rsidRPr="008F554D" w:rsidRDefault="007705B4" w:rsidP="005A6003">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auto"/>
            <w:vAlign w:val="center"/>
          </w:tcPr>
          <w:p w:rsidR="007705B4" w:rsidRPr="008F554D" w:rsidRDefault="007705B4" w:rsidP="005A6003">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auto"/>
            <w:vAlign w:val="center"/>
          </w:tcPr>
          <w:p w:rsidR="007705B4" w:rsidRPr="008F554D" w:rsidRDefault="007705B4" w:rsidP="005A6003">
            <w:pPr>
              <w:pStyle w:val="Prrafodelista"/>
              <w:ind w:left="360"/>
              <w:jc w:val="both"/>
              <w:rPr>
                <w:rFonts w:ascii="Arial" w:hAnsi="Arial" w:cs="Arial"/>
                <w:b/>
                <w:sz w:val="16"/>
                <w:szCs w:val="16"/>
                <w:lang w:val="es-BO"/>
              </w:rPr>
            </w:pP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DEEAF6" w:themeFill="accent1" w:themeFillTint="33"/>
            <w:vAlign w:val="center"/>
          </w:tcPr>
          <w:p w:rsidR="007705B4" w:rsidRPr="008F554D" w:rsidRDefault="007705B4" w:rsidP="005A6003">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r>
    </w:tbl>
    <w:p w:rsidR="007705B4" w:rsidRPr="008F554D" w:rsidRDefault="007705B4" w:rsidP="007705B4">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7705B4" w:rsidRPr="008F554D" w:rsidTr="005A6003">
        <w:trPr>
          <w:trHeight w:val="255"/>
        </w:trPr>
        <w:tc>
          <w:tcPr>
            <w:tcW w:w="1223" w:type="pct"/>
            <w:vMerge w:val="restart"/>
            <w:shd w:val="clear" w:color="auto" w:fill="DEEAF6" w:themeFill="accent1" w:themeFillTint="33"/>
            <w:vAlign w:val="center"/>
          </w:tcPr>
          <w:p w:rsidR="007705B4" w:rsidRPr="008F554D" w:rsidRDefault="007705B4" w:rsidP="005A6003">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rsidR="007705B4" w:rsidRPr="008F554D" w:rsidRDefault="007705B4" w:rsidP="005A6003">
            <w:pPr>
              <w:jc w:val="center"/>
              <w:rPr>
                <w:b/>
                <w:lang w:val="es-BO"/>
              </w:rPr>
            </w:pPr>
            <w:r w:rsidRPr="008F554D">
              <w:rPr>
                <w:b/>
                <w:lang w:val="es-BO"/>
              </w:rPr>
              <w:t>PROPONENTES</w:t>
            </w:r>
          </w:p>
        </w:tc>
      </w:tr>
      <w:tr w:rsidR="007705B4" w:rsidRPr="008F554D" w:rsidTr="005A6003">
        <w:trPr>
          <w:trHeight w:val="255"/>
        </w:trPr>
        <w:tc>
          <w:tcPr>
            <w:tcW w:w="1223"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255"/>
        </w:trPr>
        <w:tc>
          <w:tcPr>
            <w:tcW w:w="1223"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r>
      <w:tr w:rsidR="007705B4" w:rsidRPr="008F554D" w:rsidTr="005A6003">
        <w:trPr>
          <w:trHeight w:val="255"/>
        </w:trPr>
        <w:tc>
          <w:tcPr>
            <w:tcW w:w="1223" w:type="pct"/>
            <w:shd w:val="clear" w:color="auto" w:fill="auto"/>
            <w:vAlign w:val="center"/>
          </w:tcPr>
          <w:p w:rsidR="007705B4" w:rsidRPr="008F554D" w:rsidRDefault="007705B4" w:rsidP="005A6003">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auto"/>
            <w:vAlign w:val="center"/>
          </w:tcPr>
          <w:p w:rsidR="007705B4" w:rsidRPr="008F554D" w:rsidRDefault="007705B4" w:rsidP="005A6003">
            <w:pPr>
              <w:jc w:val="both"/>
              <w:rPr>
                <w:b/>
                <w:lang w:val="es-BO"/>
              </w:rPr>
            </w:pPr>
            <w:r w:rsidRPr="008F554D">
              <w:rPr>
                <w:b/>
                <w:lang w:val="es-BO"/>
              </w:rPr>
              <w:t xml:space="preserve">Formulario A-4 </w:t>
            </w:r>
            <w:r w:rsidRPr="008F554D">
              <w:rPr>
                <w:rFonts w:ascii="Arial" w:hAnsi="Arial" w:cs="Arial"/>
                <w:lang w:val="es-BO"/>
              </w:rPr>
              <w:t xml:space="preserve">Hoja de </w:t>
            </w:r>
            <w:proofErr w:type="gramStart"/>
            <w:r w:rsidRPr="008F554D">
              <w:rPr>
                <w:rFonts w:ascii="Arial" w:hAnsi="Arial" w:cs="Arial"/>
                <w:lang w:val="es-BO"/>
              </w:rPr>
              <w:t>Vida  del</w:t>
            </w:r>
            <w:proofErr w:type="gramEnd"/>
            <w:r w:rsidRPr="008F554D">
              <w:rPr>
                <w:rFonts w:ascii="Arial" w:hAnsi="Arial" w:cs="Arial"/>
                <w:lang w:val="es-BO"/>
              </w:rPr>
              <w:t xml:space="preserve"> Gerente.  </w:t>
            </w: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auto"/>
            <w:vAlign w:val="center"/>
          </w:tcPr>
          <w:p w:rsidR="007705B4" w:rsidRPr="008F554D" w:rsidRDefault="007705B4" w:rsidP="005A6003">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DEEAF6" w:themeFill="accent1" w:themeFillTint="33"/>
            <w:vAlign w:val="center"/>
          </w:tcPr>
          <w:p w:rsidR="007705B4" w:rsidRPr="008F554D" w:rsidRDefault="007705B4" w:rsidP="005A6003">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r>
    </w:tbl>
    <w:p w:rsidR="007705B4" w:rsidRPr="008F554D" w:rsidRDefault="007705B4" w:rsidP="007705B4">
      <w:pPr>
        <w:tabs>
          <w:tab w:val="left" w:pos="709"/>
        </w:tabs>
        <w:jc w:val="both"/>
        <w:rPr>
          <w:rFonts w:cs="Tahoma"/>
          <w:lang w:val="es-BO"/>
        </w:rPr>
      </w:pPr>
    </w:p>
    <w:p w:rsidR="007705B4" w:rsidRPr="008F554D" w:rsidRDefault="007705B4" w:rsidP="007705B4">
      <w:pPr>
        <w:tabs>
          <w:tab w:val="left" w:pos="709"/>
        </w:tabs>
        <w:jc w:val="both"/>
        <w:rPr>
          <w:rFonts w:cs="Tahoma"/>
          <w:lang w:val="es-BO"/>
        </w:rPr>
      </w:pPr>
    </w:p>
    <w:p w:rsidR="007705B4" w:rsidRPr="008F554D" w:rsidRDefault="007705B4" w:rsidP="007705B4">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7705B4" w:rsidRPr="008F554D" w:rsidTr="005A6003">
        <w:trPr>
          <w:trHeight w:val="255"/>
        </w:trPr>
        <w:tc>
          <w:tcPr>
            <w:tcW w:w="1347" w:type="pct"/>
            <w:vMerge w:val="restart"/>
            <w:shd w:val="clear" w:color="auto" w:fill="DEEAF6" w:themeFill="accent1" w:themeFillTint="33"/>
            <w:vAlign w:val="center"/>
          </w:tcPr>
          <w:p w:rsidR="007705B4" w:rsidRPr="008F554D" w:rsidRDefault="007705B4" w:rsidP="005A6003">
            <w:pPr>
              <w:jc w:val="center"/>
              <w:rPr>
                <w:rFonts w:ascii="Arial" w:hAnsi="Arial" w:cs="Arial"/>
                <w:b/>
                <w:sz w:val="4"/>
                <w:szCs w:val="4"/>
                <w:lang w:val="es-BO"/>
              </w:rPr>
            </w:pPr>
          </w:p>
          <w:p w:rsidR="007705B4" w:rsidRPr="008F554D" w:rsidRDefault="007705B4" w:rsidP="005A6003">
            <w:pPr>
              <w:jc w:val="center"/>
              <w:rPr>
                <w:rFonts w:ascii="Arial" w:hAnsi="Arial" w:cs="Arial"/>
                <w:b/>
                <w:lang w:val="es-BO"/>
              </w:rPr>
            </w:pPr>
          </w:p>
          <w:p w:rsidR="007705B4" w:rsidRPr="008F554D" w:rsidRDefault="007705B4" w:rsidP="005A6003">
            <w:pPr>
              <w:jc w:val="center"/>
              <w:rPr>
                <w:rFonts w:ascii="Arial" w:hAnsi="Arial" w:cs="Arial"/>
                <w:b/>
                <w:lang w:val="es-BO"/>
              </w:rPr>
            </w:pPr>
            <w:r w:rsidRPr="008F554D">
              <w:rPr>
                <w:rFonts w:ascii="Arial" w:hAnsi="Arial" w:cs="Arial"/>
                <w:b/>
                <w:lang w:val="es-BO"/>
              </w:rPr>
              <w:t>CONDICIONES ADICIONALES Formulario C-2</w:t>
            </w:r>
          </w:p>
          <w:p w:rsidR="007705B4" w:rsidRPr="008F554D" w:rsidRDefault="007705B4" w:rsidP="005A6003">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rsidR="007705B4" w:rsidRPr="008F554D" w:rsidRDefault="007705B4" w:rsidP="005A6003">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PROPONENTES</w:t>
            </w:r>
          </w:p>
        </w:tc>
      </w:tr>
      <w:tr w:rsidR="007705B4" w:rsidRPr="008F554D" w:rsidTr="005A6003">
        <w:trPr>
          <w:trHeight w:val="398"/>
        </w:trPr>
        <w:tc>
          <w:tcPr>
            <w:tcW w:w="1347"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7705B4" w:rsidRPr="008F554D" w:rsidRDefault="007705B4" w:rsidP="005A6003">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255"/>
        </w:trPr>
        <w:tc>
          <w:tcPr>
            <w:tcW w:w="1347"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7705B4" w:rsidRPr="008F554D" w:rsidRDefault="007705B4" w:rsidP="005A6003">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Puntaje Obtenido</w:t>
            </w: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rsidR="007705B4" w:rsidRPr="008F554D" w:rsidRDefault="007705B4" w:rsidP="005A6003">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rsidR="007705B4" w:rsidRPr="008F554D" w:rsidRDefault="007705B4" w:rsidP="005A6003">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rsidR="007705B4" w:rsidRPr="008F554D" w:rsidRDefault="007705B4" w:rsidP="005A6003">
            <w:pPr>
              <w:pStyle w:val="Prrafodelista"/>
              <w:ind w:left="0"/>
              <w:jc w:val="both"/>
              <w:rPr>
                <w:rFonts w:ascii="Arial" w:hAnsi="Arial" w:cs="Arial"/>
                <w:b/>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ind w:left="180"/>
              <w:jc w:val="both"/>
              <w:rPr>
                <w:rFonts w:ascii="Arial" w:hAnsi="Arial" w:cs="Arial"/>
                <w:sz w:val="16"/>
                <w:szCs w:val="16"/>
                <w:lang w:val="es-BO"/>
              </w:rPr>
            </w:pPr>
          </w:p>
        </w:tc>
        <w:tc>
          <w:tcPr>
            <w:tcW w:w="491" w:type="pct"/>
            <w:gridSpan w:val="2"/>
            <w:shd w:val="clear" w:color="auto" w:fill="auto"/>
            <w:vAlign w:val="center"/>
          </w:tcPr>
          <w:p w:rsidR="007705B4" w:rsidRPr="008F554D" w:rsidRDefault="007705B4" w:rsidP="005A6003">
            <w:pPr>
              <w:pStyle w:val="Prrafodelista"/>
              <w:ind w:left="360"/>
              <w:jc w:val="both"/>
              <w:rPr>
                <w:rFonts w:ascii="Arial" w:hAnsi="Arial" w:cs="Arial"/>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rsidR="007705B4" w:rsidRPr="008F554D" w:rsidRDefault="007705B4" w:rsidP="005A6003">
            <w:pPr>
              <w:pStyle w:val="Prrafodelista"/>
              <w:ind w:left="0"/>
              <w:jc w:val="both"/>
              <w:rPr>
                <w:rFonts w:ascii="Arial" w:hAnsi="Arial" w:cs="Arial"/>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ind w:left="180"/>
              <w:rPr>
                <w:rFonts w:ascii="Arial" w:hAnsi="Arial" w:cs="Arial"/>
                <w:b/>
                <w:sz w:val="16"/>
                <w:szCs w:val="16"/>
                <w:lang w:val="es-BO"/>
              </w:rPr>
            </w:pPr>
          </w:p>
        </w:tc>
        <w:tc>
          <w:tcPr>
            <w:tcW w:w="491" w:type="pct"/>
            <w:gridSpan w:val="2"/>
            <w:shd w:val="clear" w:color="auto" w:fill="auto"/>
            <w:vAlign w:val="center"/>
          </w:tcPr>
          <w:p w:rsidR="007705B4" w:rsidRPr="008F554D" w:rsidRDefault="007705B4" w:rsidP="005A6003">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DEEAF6" w:themeFill="accent1" w:themeFillTint="33"/>
            <w:vAlign w:val="center"/>
          </w:tcPr>
          <w:p w:rsidR="007705B4" w:rsidRPr="008F554D" w:rsidRDefault="007705B4" w:rsidP="005A6003">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rsidR="007705B4" w:rsidRPr="008F554D" w:rsidRDefault="007705B4" w:rsidP="005A6003">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(sumar los puntajes obtenidos de cada criterio)</w:t>
            </w:r>
          </w:p>
        </w:tc>
      </w:tr>
      <w:tr w:rsidR="007705B4" w:rsidRPr="008F554D" w:rsidTr="005A6003">
        <w:trPr>
          <w:trHeight w:val="134"/>
        </w:trPr>
        <w:tc>
          <w:tcPr>
            <w:tcW w:w="1347" w:type="pct"/>
            <w:shd w:val="clear" w:color="auto" w:fill="auto"/>
            <w:vAlign w:val="center"/>
          </w:tcPr>
          <w:p w:rsidR="007705B4" w:rsidRPr="008F554D" w:rsidRDefault="007705B4" w:rsidP="005A6003">
            <w:pPr>
              <w:pStyle w:val="Prrafodelista"/>
              <w:ind w:left="180"/>
              <w:rPr>
                <w:rFonts w:ascii="Arial" w:hAnsi="Arial" w:cs="Arial"/>
                <w:b/>
                <w:sz w:val="16"/>
                <w:szCs w:val="16"/>
                <w:lang w:val="es-BO"/>
              </w:rPr>
            </w:pPr>
          </w:p>
        </w:tc>
        <w:tc>
          <w:tcPr>
            <w:tcW w:w="491" w:type="pct"/>
            <w:gridSpan w:val="2"/>
            <w:shd w:val="clear" w:color="auto" w:fill="auto"/>
            <w:vAlign w:val="center"/>
          </w:tcPr>
          <w:p w:rsidR="007705B4" w:rsidRPr="008F554D" w:rsidRDefault="007705B4" w:rsidP="005A6003">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5000" w:type="pct"/>
            <w:gridSpan w:val="9"/>
            <w:shd w:val="clear" w:color="auto" w:fill="auto"/>
            <w:vAlign w:val="center"/>
          </w:tcPr>
          <w:p w:rsidR="007705B4" w:rsidRPr="008F554D" w:rsidRDefault="007705B4" w:rsidP="005A6003">
            <w:pPr>
              <w:rPr>
                <w:rFonts w:ascii="Arial" w:hAnsi="Arial" w:cs="Arial"/>
                <w:b/>
                <w:lang w:val="es-BO"/>
              </w:rPr>
            </w:pPr>
          </w:p>
        </w:tc>
      </w:tr>
      <w:tr w:rsidR="007705B4" w:rsidRPr="008F554D" w:rsidTr="005A6003">
        <w:trPr>
          <w:trHeight w:val="255"/>
        </w:trPr>
        <w:tc>
          <w:tcPr>
            <w:tcW w:w="1423" w:type="pct"/>
            <w:gridSpan w:val="2"/>
            <w:shd w:val="clear" w:color="auto" w:fill="DEEAF6" w:themeFill="accent1" w:themeFillTint="33"/>
            <w:vAlign w:val="center"/>
          </w:tcPr>
          <w:p w:rsidR="007705B4" w:rsidRPr="008F554D" w:rsidRDefault="007705B4" w:rsidP="005A6003">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rsidR="007705B4" w:rsidRPr="008F554D" w:rsidRDefault="007705B4" w:rsidP="005A6003">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255"/>
        </w:trPr>
        <w:tc>
          <w:tcPr>
            <w:tcW w:w="1423" w:type="pct"/>
            <w:gridSpan w:val="2"/>
            <w:shd w:val="clear" w:color="auto" w:fill="auto"/>
            <w:vAlign w:val="center"/>
          </w:tcPr>
          <w:p w:rsidR="007705B4" w:rsidRPr="008F554D" w:rsidRDefault="007705B4" w:rsidP="005A6003">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rsidR="007705B4" w:rsidRPr="008F554D" w:rsidRDefault="007705B4" w:rsidP="005A6003">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(si cumple asignar</w:t>
            </w:r>
          </w:p>
          <w:p w:rsidR="007705B4" w:rsidRPr="008F554D" w:rsidRDefault="007705B4" w:rsidP="005A6003">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(si cumple asignar </w:t>
            </w:r>
          </w:p>
          <w:p w:rsidR="007705B4" w:rsidRPr="008F554D" w:rsidRDefault="007705B4" w:rsidP="005A6003">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(si cumple asignar </w:t>
            </w:r>
          </w:p>
          <w:p w:rsidR="007705B4" w:rsidRPr="008F554D" w:rsidRDefault="007705B4" w:rsidP="005A6003">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(si cumple asignar </w:t>
            </w:r>
          </w:p>
          <w:p w:rsidR="007705B4" w:rsidRPr="008F554D" w:rsidRDefault="007705B4" w:rsidP="005A6003">
            <w:pPr>
              <w:jc w:val="center"/>
              <w:rPr>
                <w:rFonts w:ascii="Arial" w:hAnsi="Arial" w:cs="Arial"/>
                <w:b/>
                <w:lang w:val="es-BO"/>
              </w:rPr>
            </w:pPr>
            <w:r w:rsidRPr="008F554D">
              <w:rPr>
                <w:rFonts w:ascii="Arial" w:hAnsi="Arial" w:cs="Arial"/>
                <w:b/>
                <w:i/>
                <w:lang w:val="es-BO"/>
              </w:rPr>
              <w:t>35 puntos)</w:t>
            </w:r>
          </w:p>
        </w:tc>
      </w:tr>
      <w:tr w:rsidR="007705B4" w:rsidRPr="008F554D" w:rsidTr="005A6003">
        <w:trPr>
          <w:trHeight w:val="255"/>
        </w:trPr>
        <w:tc>
          <w:tcPr>
            <w:tcW w:w="1423" w:type="pct"/>
            <w:gridSpan w:val="2"/>
            <w:shd w:val="clear" w:color="auto" w:fill="auto"/>
            <w:vAlign w:val="center"/>
          </w:tcPr>
          <w:p w:rsidR="007705B4" w:rsidRPr="008F554D" w:rsidRDefault="007705B4" w:rsidP="005A6003">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rsidR="007705B4" w:rsidRPr="008F554D" w:rsidRDefault="007705B4" w:rsidP="005A6003">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rsidR="007705B4" w:rsidRPr="008F554D" w:rsidRDefault="007705B4" w:rsidP="005A6003">
            <w:pPr>
              <w:jc w:val="center"/>
              <w:rPr>
                <w:rFonts w:ascii="Arial" w:hAnsi="Arial" w:cs="Arial"/>
                <w:b/>
                <w:lang w:val="es-BO"/>
              </w:rPr>
            </w:pPr>
          </w:p>
        </w:tc>
        <w:tc>
          <w:tcPr>
            <w:tcW w:w="748"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423" w:type="pct"/>
            <w:gridSpan w:val="2"/>
            <w:shd w:val="clear" w:color="auto" w:fill="DEEAF6" w:themeFill="accent1" w:themeFillTint="33"/>
            <w:vAlign w:val="center"/>
          </w:tcPr>
          <w:p w:rsidR="007705B4" w:rsidRPr="008F554D" w:rsidRDefault="007705B4" w:rsidP="005A6003">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rsidR="007705B4" w:rsidRPr="008F554D" w:rsidRDefault="007705B4" w:rsidP="005A6003">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748"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tabs>
          <w:tab w:val="left" w:pos="709"/>
        </w:tabs>
        <w:jc w:val="both"/>
        <w:rPr>
          <w:rFonts w:cs="Tahoma"/>
          <w:lang w:val="es-BO"/>
        </w:rPr>
      </w:pPr>
    </w:p>
    <w:p w:rsidR="007705B4" w:rsidRPr="008F554D" w:rsidRDefault="007705B4" w:rsidP="007705B4">
      <w:pPr>
        <w:jc w:val="center"/>
        <w:rPr>
          <w:rFonts w:cs="Arial"/>
          <w:b/>
          <w:lang w:val="es-BO"/>
        </w:rPr>
      </w:pPr>
    </w:p>
    <w:p w:rsidR="007705B4" w:rsidRPr="008F554D" w:rsidRDefault="007705B4" w:rsidP="007705B4">
      <w:pPr>
        <w:jc w:val="center"/>
        <w:rPr>
          <w:rFonts w:cs="Arial"/>
          <w:b/>
          <w:lang w:val="es-BO"/>
        </w:rPr>
      </w:pPr>
    </w:p>
    <w:p w:rsidR="007705B4" w:rsidRPr="008F554D" w:rsidRDefault="007705B4" w:rsidP="007705B4">
      <w:pPr>
        <w:tabs>
          <w:tab w:val="center" w:pos="5833"/>
          <w:tab w:val="right" w:pos="10252"/>
        </w:tabs>
        <w:jc w:val="center"/>
        <w:rPr>
          <w:rFonts w:ascii="Arial" w:hAnsi="Arial" w:cs="Arial"/>
          <w:b/>
          <w:lang w:val="es-BO"/>
        </w:rPr>
      </w:pPr>
    </w:p>
    <w:p w:rsidR="007705B4" w:rsidRDefault="007705B4" w:rsidP="007705B4">
      <w:pPr>
        <w:tabs>
          <w:tab w:val="center" w:pos="5833"/>
          <w:tab w:val="right" w:pos="10252"/>
        </w:tabs>
        <w:jc w:val="center"/>
        <w:rPr>
          <w:rFonts w:ascii="Arial" w:hAnsi="Arial" w:cs="Arial"/>
          <w:b/>
          <w:lang w:val="es-BO"/>
        </w:rPr>
      </w:pPr>
    </w:p>
    <w:p w:rsidR="001C1A34" w:rsidRDefault="001C1A34" w:rsidP="007705B4">
      <w:pPr>
        <w:tabs>
          <w:tab w:val="center" w:pos="5833"/>
          <w:tab w:val="right" w:pos="10252"/>
        </w:tabs>
        <w:jc w:val="center"/>
        <w:rPr>
          <w:rFonts w:ascii="Arial" w:hAnsi="Arial" w:cs="Arial"/>
          <w:b/>
          <w:lang w:val="es-BO"/>
        </w:rPr>
      </w:pPr>
    </w:p>
    <w:p w:rsidR="007705B4" w:rsidRPr="008F554D" w:rsidRDefault="007705B4" w:rsidP="0086533C">
      <w:pPr>
        <w:tabs>
          <w:tab w:val="center" w:pos="5833"/>
          <w:tab w:val="right" w:pos="10252"/>
        </w:tabs>
        <w:rPr>
          <w:rFonts w:ascii="Arial" w:hAnsi="Arial" w:cs="Arial"/>
          <w:b/>
          <w:lang w:val="es-BO"/>
        </w:rPr>
      </w:pPr>
    </w:p>
    <w:p w:rsidR="007705B4" w:rsidRPr="008F554D" w:rsidRDefault="007705B4" w:rsidP="007705B4">
      <w:pPr>
        <w:tabs>
          <w:tab w:val="center" w:pos="5833"/>
          <w:tab w:val="right" w:pos="10252"/>
        </w:tabs>
        <w:jc w:val="center"/>
        <w:rPr>
          <w:rFonts w:cs="Tahoma"/>
          <w:b/>
          <w:sz w:val="18"/>
          <w:szCs w:val="18"/>
          <w:lang w:val="es-BO"/>
        </w:rPr>
      </w:pPr>
    </w:p>
    <w:p w:rsidR="007705B4" w:rsidRPr="008F554D" w:rsidRDefault="007705B4" w:rsidP="007705B4">
      <w:pPr>
        <w:tabs>
          <w:tab w:val="center" w:pos="5833"/>
          <w:tab w:val="right" w:pos="10252"/>
        </w:tabs>
        <w:jc w:val="center"/>
        <w:rPr>
          <w:rFonts w:cs="Tahoma"/>
          <w:b/>
          <w:sz w:val="18"/>
          <w:szCs w:val="18"/>
          <w:lang w:val="es-BO"/>
        </w:rPr>
      </w:pPr>
      <w:r w:rsidRPr="008F554D">
        <w:rPr>
          <w:rFonts w:cs="Tahoma"/>
          <w:b/>
          <w:sz w:val="18"/>
          <w:szCs w:val="18"/>
          <w:lang w:val="es-BO"/>
        </w:rPr>
        <w:t>FORMULARIO V-4</w:t>
      </w:r>
    </w:p>
    <w:p w:rsidR="007705B4" w:rsidRPr="008F554D" w:rsidRDefault="007705B4" w:rsidP="007705B4">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rsidR="007705B4" w:rsidRPr="008F554D" w:rsidRDefault="007705B4" w:rsidP="007705B4">
      <w:pPr>
        <w:tabs>
          <w:tab w:val="center" w:pos="5833"/>
          <w:tab w:val="right" w:pos="10252"/>
        </w:tabs>
        <w:jc w:val="center"/>
        <w:rPr>
          <w:rFonts w:cs="Tahoma"/>
          <w:sz w:val="18"/>
          <w:szCs w:val="18"/>
          <w:u w:val="single"/>
          <w:lang w:val="es-BO"/>
        </w:rPr>
      </w:pPr>
      <w:r w:rsidRPr="008F554D">
        <w:rPr>
          <w:rFonts w:cs="Tahoma"/>
          <w:b/>
          <w:sz w:val="18"/>
          <w:szCs w:val="18"/>
          <w:lang w:val="es-BO"/>
        </w:rPr>
        <w:t xml:space="preserve"> </w:t>
      </w:r>
      <w:r w:rsidRPr="008F554D">
        <w:rPr>
          <w:rFonts w:cs="Tahoma"/>
          <w:sz w:val="18"/>
          <w:szCs w:val="18"/>
          <w:lang w:val="es-BO"/>
        </w:rPr>
        <w:t xml:space="preserve"> (</w:t>
      </w:r>
      <w:r w:rsidRPr="008F554D">
        <w:rPr>
          <w:rFonts w:cs="Tahoma"/>
          <w:b/>
          <w:i/>
          <w:sz w:val="18"/>
          <w:szCs w:val="18"/>
          <w:lang w:val="es-BO"/>
        </w:rPr>
        <w:t>Este Formulario es aplicable solo cuando se emplee el Método de Selección y Adjudicación Calidad, Propuesta Técnica y Costo. Caso contrario suprimir este Formulario</w:t>
      </w:r>
      <w:r w:rsidRPr="008F554D">
        <w:rPr>
          <w:rFonts w:cs="Tahoma"/>
          <w:sz w:val="18"/>
          <w:szCs w:val="18"/>
          <w:lang w:val="es-BO"/>
        </w:rPr>
        <w:t>)</w:t>
      </w:r>
    </w:p>
    <w:p w:rsidR="007705B4" w:rsidRPr="008F554D" w:rsidRDefault="007705B4" w:rsidP="007705B4">
      <w:pPr>
        <w:tabs>
          <w:tab w:val="left" w:pos="709"/>
        </w:tabs>
        <w:jc w:val="both"/>
        <w:rPr>
          <w:rFonts w:cs="Tahoma"/>
          <w:sz w:val="18"/>
          <w:szCs w:val="18"/>
          <w:lang w:val="es-BO"/>
        </w:rPr>
      </w:pPr>
    </w:p>
    <w:p w:rsidR="007705B4" w:rsidRPr="008F554D" w:rsidRDefault="007705B4" w:rsidP="007705B4">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rsidR="007705B4" w:rsidRPr="008F554D" w:rsidRDefault="007705B4" w:rsidP="007705B4">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7705B4" w:rsidRPr="008F554D" w:rsidTr="005A6003">
        <w:trPr>
          <w:trHeight w:val="431"/>
        </w:trPr>
        <w:tc>
          <w:tcPr>
            <w:tcW w:w="1337" w:type="dxa"/>
            <w:shd w:val="clear" w:color="auto" w:fill="DEEAF6" w:themeFill="accent1" w:themeFillTint="33"/>
            <w:vAlign w:val="center"/>
          </w:tcPr>
          <w:p w:rsidR="007705B4" w:rsidRPr="008F554D" w:rsidRDefault="007705B4" w:rsidP="005A6003">
            <w:pPr>
              <w:tabs>
                <w:tab w:val="left" w:pos="709"/>
              </w:tabs>
              <w:jc w:val="center"/>
              <w:rPr>
                <w:rFonts w:ascii="Arial" w:eastAsia="Calibri" w:hAnsi="Arial" w:cs="Arial"/>
                <w:b/>
                <w:lang w:val="es-BO"/>
              </w:rPr>
            </w:pPr>
          </w:p>
          <w:p w:rsidR="007705B4" w:rsidRPr="008F554D" w:rsidRDefault="007705B4" w:rsidP="005A6003">
            <w:pPr>
              <w:tabs>
                <w:tab w:val="left" w:pos="709"/>
              </w:tabs>
              <w:jc w:val="center"/>
              <w:rPr>
                <w:rFonts w:ascii="Arial" w:eastAsia="Calibri" w:hAnsi="Arial" w:cs="Arial"/>
                <w:b/>
                <w:lang w:val="es-BO"/>
              </w:rPr>
            </w:pPr>
            <w:r w:rsidRPr="008F554D">
              <w:rPr>
                <w:rFonts w:ascii="Arial" w:eastAsia="Calibri" w:hAnsi="Arial" w:cs="Arial"/>
                <w:b/>
                <w:lang w:val="es-BO"/>
              </w:rPr>
              <w:t>ABREVIACIÓN</w:t>
            </w:r>
          </w:p>
          <w:p w:rsidR="007705B4" w:rsidRPr="008F554D" w:rsidRDefault="007705B4" w:rsidP="005A6003">
            <w:pPr>
              <w:tabs>
                <w:tab w:val="left" w:pos="709"/>
              </w:tabs>
              <w:jc w:val="center"/>
              <w:rPr>
                <w:rFonts w:ascii="Arial" w:hAnsi="Arial" w:cs="Arial"/>
                <w:b/>
                <w:lang w:val="es-BO"/>
              </w:rPr>
            </w:pPr>
          </w:p>
        </w:tc>
        <w:tc>
          <w:tcPr>
            <w:tcW w:w="3512" w:type="dxa"/>
            <w:shd w:val="clear" w:color="auto" w:fill="DEEAF6" w:themeFill="accent1" w:themeFillTint="33"/>
            <w:vAlign w:val="center"/>
          </w:tcPr>
          <w:p w:rsidR="007705B4" w:rsidRPr="008F554D" w:rsidRDefault="007705B4" w:rsidP="005A6003">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rsidR="007705B4" w:rsidRPr="008F554D" w:rsidRDefault="007705B4" w:rsidP="005A6003">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7705B4" w:rsidRPr="008F554D" w:rsidTr="005A6003">
        <w:trPr>
          <w:trHeight w:val="431"/>
        </w:trPr>
        <w:tc>
          <w:tcPr>
            <w:tcW w:w="1337" w:type="dxa"/>
            <w:vAlign w:val="center"/>
          </w:tcPr>
          <w:p w:rsidR="007705B4" w:rsidRPr="008F554D" w:rsidRDefault="007705B4" w:rsidP="005A6003">
            <w:pPr>
              <w:tabs>
                <w:tab w:val="left" w:pos="709"/>
              </w:tabs>
              <w:jc w:val="center"/>
              <w:rPr>
                <w:rFonts w:ascii="Arial" w:eastAsia="Calibri" w:hAnsi="Arial" w:cs="Arial"/>
                <w:lang w:val="es-BO"/>
              </w:rPr>
            </w:pPr>
          </w:p>
          <w:p w:rsidR="007705B4" w:rsidRPr="008F554D" w:rsidRDefault="007705B4" w:rsidP="005A6003">
            <w:pPr>
              <w:tabs>
                <w:tab w:val="left" w:pos="709"/>
              </w:tabs>
              <w:jc w:val="center"/>
              <w:rPr>
                <w:rFonts w:ascii="Arial" w:eastAsia="Calibri" w:hAnsi="Arial" w:cs="Arial"/>
                <w:lang w:val="es-BO"/>
              </w:rPr>
            </w:pPr>
            <w:r w:rsidRPr="008F554D">
              <w:rPr>
                <w:rFonts w:ascii="Arial" w:eastAsia="Calibri" w:hAnsi="Arial" w:cs="Arial"/>
                <w:lang w:val="es-BO"/>
              </w:rPr>
              <w:t>PE</w:t>
            </w:r>
          </w:p>
          <w:p w:rsidR="007705B4" w:rsidRPr="008F554D" w:rsidRDefault="007705B4" w:rsidP="005A6003">
            <w:pPr>
              <w:tabs>
                <w:tab w:val="left" w:pos="709"/>
              </w:tabs>
              <w:jc w:val="center"/>
              <w:rPr>
                <w:rFonts w:ascii="Arial" w:hAnsi="Arial" w:cs="Arial"/>
                <w:lang w:val="es-BO"/>
              </w:rPr>
            </w:pPr>
          </w:p>
        </w:tc>
        <w:tc>
          <w:tcPr>
            <w:tcW w:w="3512" w:type="dxa"/>
            <w:vAlign w:val="center"/>
          </w:tcPr>
          <w:p w:rsidR="007705B4" w:rsidRPr="008F554D" w:rsidRDefault="007705B4" w:rsidP="005A6003">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rsidR="007705B4" w:rsidRPr="008F554D" w:rsidRDefault="007705B4" w:rsidP="005A6003">
            <w:pPr>
              <w:tabs>
                <w:tab w:val="left" w:pos="709"/>
              </w:tabs>
              <w:jc w:val="center"/>
              <w:rPr>
                <w:rFonts w:ascii="Arial" w:hAnsi="Arial" w:cs="Arial"/>
                <w:lang w:val="es-BO"/>
              </w:rPr>
            </w:pPr>
            <w:r w:rsidRPr="008F554D">
              <w:rPr>
                <w:rFonts w:ascii="Arial" w:eastAsia="Calibri" w:hAnsi="Arial" w:cs="Arial"/>
                <w:lang w:val="es-BO"/>
              </w:rPr>
              <w:t>30 puntos</w:t>
            </w:r>
          </w:p>
        </w:tc>
      </w:tr>
      <w:tr w:rsidR="007705B4" w:rsidRPr="008F554D" w:rsidTr="005A6003">
        <w:trPr>
          <w:trHeight w:val="421"/>
        </w:trPr>
        <w:tc>
          <w:tcPr>
            <w:tcW w:w="1337" w:type="dxa"/>
            <w:tcBorders>
              <w:bottom w:val="single" w:sz="4" w:space="0" w:color="auto"/>
            </w:tcBorders>
            <w:vAlign w:val="center"/>
          </w:tcPr>
          <w:p w:rsidR="007705B4" w:rsidRPr="008F554D" w:rsidRDefault="007705B4" w:rsidP="005A6003">
            <w:pPr>
              <w:tabs>
                <w:tab w:val="left" w:pos="709"/>
              </w:tabs>
              <w:jc w:val="center"/>
              <w:rPr>
                <w:rFonts w:ascii="Arial" w:hAnsi="Arial" w:cs="Arial"/>
                <w:lang w:val="es-BO"/>
              </w:rPr>
            </w:pPr>
          </w:p>
          <w:p w:rsidR="007705B4" w:rsidRPr="008F554D" w:rsidRDefault="007705B4" w:rsidP="005A6003">
            <w:pPr>
              <w:tabs>
                <w:tab w:val="left" w:pos="709"/>
              </w:tabs>
              <w:jc w:val="center"/>
              <w:rPr>
                <w:rFonts w:ascii="Arial" w:hAnsi="Arial" w:cs="Arial"/>
                <w:lang w:val="es-BO"/>
              </w:rPr>
            </w:pPr>
            <w:r w:rsidRPr="008F554D">
              <w:rPr>
                <w:rFonts w:ascii="Arial" w:hAnsi="Arial" w:cs="Arial"/>
                <w:lang w:val="es-BO"/>
              </w:rPr>
              <w:t>PT</w:t>
            </w:r>
          </w:p>
          <w:p w:rsidR="007705B4" w:rsidRPr="008F554D" w:rsidRDefault="007705B4" w:rsidP="005A6003">
            <w:pPr>
              <w:tabs>
                <w:tab w:val="left" w:pos="709"/>
              </w:tabs>
              <w:jc w:val="center"/>
              <w:rPr>
                <w:rFonts w:ascii="Arial" w:hAnsi="Arial" w:cs="Arial"/>
                <w:lang w:val="es-BO"/>
              </w:rPr>
            </w:pPr>
          </w:p>
        </w:tc>
        <w:tc>
          <w:tcPr>
            <w:tcW w:w="3512" w:type="dxa"/>
            <w:tcBorders>
              <w:bottom w:val="single" w:sz="4" w:space="0" w:color="auto"/>
            </w:tcBorders>
            <w:vAlign w:val="center"/>
          </w:tcPr>
          <w:p w:rsidR="007705B4" w:rsidRPr="008F554D" w:rsidRDefault="007705B4" w:rsidP="005A6003">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rsidR="007705B4" w:rsidRPr="008F554D" w:rsidRDefault="007705B4" w:rsidP="005A6003">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7705B4" w:rsidRPr="008F554D" w:rsidTr="005A6003">
        <w:trPr>
          <w:trHeight w:val="431"/>
        </w:trPr>
        <w:tc>
          <w:tcPr>
            <w:tcW w:w="1337" w:type="dxa"/>
            <w:shd w:val="clear" w:color="auto" w:fill="DEEAF6" w:themeFill="accent1" w:themeFillTint="33"/>
            <w:vAlign w:val="center"/>
          </w:tcPr>
          <w:p w:rsidR="007705B4" w:rsidRPr="008F554D" w:rsidRDefault="007705B4" w:rsidP="005A6003">
            <w:pPr>
              <w:tabs>
                <w:tab w:val="left" w:pos="709"/>
              </w:tabs>
              <w:jc w:val="center"/>
              <w:rPr>
                <w:rFonts w:ascii="Arial" w:eastAsia="Calibri" w:hAnsi="Arial" w:cs="Arial"/>
                <w:b/>
                <w:lang w:val="es-BO"/>
              </w:rPr>
            </w:pPr>
          </w:p>
          <w:p w:rsidR="007705B4" w:rsidRPr="008F554D" w:rsidRDefault="007705B4" w:rsidP="005A6003">
            <w:pPr>
              <w:tabs>
                <w:tab w:val="left" w:pos="709"/>
              </w:tabs>
              <w:jc w:val="center"/>
              <w:rPr>
                <w:rFonts w:ascii="Arial" w:eastAsia="Calibri" w:hAnsi="Arial" w:cs="Arial"/>
                <w:b/>
                <w:lang w:val="es-BO"/>
              </w:rPr>
            </w:pPr>
            <w:r w:rsidRPr="008F554D">
              <w:rPr>
                <w:rFonts w:ascii="Arial" w:eastAsia="Calibri" w:hAnsi="Arial" w:cs="Arial"/>
                <w:b/>
                <w:lang w:val="es-BO"/>
              </w:rPr>
              <w:t>PTP</w:t>
            </w:r>
          </w:p>
          <w:p w:rsidR="007705B4" w:rsidRPr="008F554D" w:rsidRDefault="007705B4" w:rsidP="005A6003">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rsidR="007705B4" w:rsidRPr="008F554D" w:rsidRDefault="007705B4" w:rsidP="005A6003">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rsidR="007705B4" w:rsidRPr="008F554D" w:rsidRDefault="007705B4" w:rsidP="005A6003">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rsidR="007705B4" w:rsidRPr="008F554D" w:rsidRDefault="007705B4" w:rsidP="007705B4">
      <w:pPr>
        <w:pStyle w:val="Prrafodelista"/>
        <w:tabs>
          <w:tab w:val="left" w:pos="709"/>
        </w:tabs>
        <w:jc w:val="both"/>
        <w:rPr>
          <w:rFonts w:ascii="Arial" w:hAnsi="Arial" w:cs="Arial"/>
          <w:sz w:val="16"/>
          <w:szCs w:val="16"/>
          <w:lang w:val="es-BO"/>
        </w:rPr>
      </w:pPr>
    </w:p>
    <w:p w:rsidR="007705B4" w:rsidRPr="008F554D" w:rsidRDefault="007705B4" w:rsidP="007705B4">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7705B4" w:rsidRPr="008F554D" w:rsidTr="005A6003">
        <w:trPr>
          <w:trHeight w:val="287"/>
        </w:trPr>
        <w:tc>
          <w:tcPr>
            <w:tcW w:w="1540" w:type="pct"/>
            <w:vMerge w:val="restart"/>
            <w:shd w:val="clear" w:color="auto" w:fill="DEEAF6" w:themeFill="accent1" w:themeFillTint="33"/>
            <w:vAlign w:val="center"/>
          </w:tcPr>
          <w:p w:rsidR="007705B4" w:rsidRPr="008F554D" w:rsidRDefault="007705B4" w:rsidP="005A6003">
            <w:pPr>
              <w:pStyle w:val="Prrafodelista"/>
              <w:tabs>
                <w:tab w:val="left" w:pos="360"/>
              </w:tabs>
              <w:ind w:left="450"/>
              <w:jc w:val="center"/>
              <w:rPr>
                <w:rFonts w:ascii="Arial" w:hAnsi="Arial" w:cs="Arial"/>
                <w:b/>
                <w:sz w:val="16"/>
                <w:szCs w:val="16"/>
                <w:lang w:val="es-BO"/>
              </w:rPr>
            </w:pPr>
          </w:p>
          <w:p w:rsidR="007705B4" w:rsidRPr="008F554D" w:rsidRDefault="007705B4" w:rsidP="005A6003">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rsidR="007705B4" w:rsidRPr="008F554D" w:rsidRDefault="007705B4" w:rsidP="005A6003">
            <w:pPr>
              <w:jc w:val="center"/>
              <w:rPr>
                <w:rFonts w:ascii="Arial" w:hAnsi="Arial" w:cs="Arial"/>
                <w:b/>
                <w:lang w:val="es-BO"/>
              </w:rPr>
            </w:pPr>
          </w:p>
        </w:tc>
        <w:tc>
          <w:tcPr>
            <w:tcW w:w="3460" w:type="pct"/>
            <w:gridSpan w:val="4"/>
            <w:shd w:val="clear" w:color="auto" w:fill="DEEAF6" w:themeFill="accent1" w:themeFillTint="33"/>
            <w:vAlign w:val="center"/>
          </w:tcPr>
          <w:p w:rsidR="007705B4" w:rsidRPr="008F554D" w:rsidRDefault="007705B4" w:rsidP="005A6003">
            <w:pPr>
              <w:jc w:val="center"/>
              <w:rPr>
                <w:rFonts w:ascii="Arial" w:hAnsi="Arial" w:cs="Arial"/>
                <w:b/>
                <w:lang w:val="es-BO"/>
              </w:rPr>
            </w:pPr>
          </w:p>
          <w:p w:rsidR="007705B4" w:rsidRPr="008F554D" w:rsidRDefault="007705B4" w:rsidP="005A6003">
            <w:pPr>
              <w:jc w:val="center"/>
              <w:rPr>
                <w:rFonts w:ascii="Arial" w:hAnsi="Arial" w:cs="Arial"/>
                <w:b/>
                <w:lang w:val="es-BO"/>
              </w:rPr>
            </w:pPr>
            <w:r w:rsidRPr="008F554D">
              <w:rPr>
                <w:rFonts w:ascii="Arial" w:hAnsi="Arial" w:cs="Arial"/>
                <w:b/>
                <w:lang w:val="es-BO"/>
              </w:rPr>
              <w:t>PROPONENTES</w:t>
            </w:r>
          </w:p>
          <w:p w:rsidR="007705B4" w:rsidRPr="008F554D" w:rsidRDefault="007705B4" w:rsidP="005A6003">
            <w:pPr>
              <w:jc w:val="center"/>
              <w:rPr>
                <w:rFonts w:ascii="Arial" w:hAnsi="Arial" w:cs="Arial"/>
                <w:b/>
                <w:lang w:val="es-BO"/>
              </w:rPr>
            </w:pPr>
          </w:p>
        </w:tc>
      </w:tr>
      <w:tr w:rsidR="007705B4" w:rsidRPr="008F554D" w:rsidTr="005A6003">
        <w:trPr>
          <w:trHeight w:val="721"/>
        </w:trPr>
        <w:tc>
          <w:tcPr>
            <w:tcW w:w="1540"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72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804"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1200"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851"/>
        </w:trPr>
        <w:tc>
          <w:tcPr>
            <w:tcW w:w="1540" w:type="pct"/>
            <w:shd w:val="clear" w:color="auto" w:fill="auto"/>
            <w:vAlign w:val="center"/>
          </w:tcPr>
          <w:p w:rsidR="007705B4" w:rsidRPr="008F554D" w:rsidRDefault="007705B4" w:rsidP="005A6003">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rsidR="007705B4" w:rsidRPr="008F554D" w:rsidRDefault="007705B4" w:rsidP="005A6003">
            <w:pPr>
              <w:jc w:val="center"/>
              <w:rPr>
                <w:rFonts w:ascii="Arial" w:hAnsi="Arial" w:cs="Arial"/>
                <w:b/>
                <w:lang w:val="es-BO"/>
              </w:rPr>
            </w:pPr>
          </w:p>
        </w:tc>
        <w:tc>
          <w:tcPr>
            <w:tcW w:w="729" w:type="pct"/>
            <w:shd w:val="clear" w:color="auto" w:fill="auto"/>
            <w:vAlign w:val="center"/>
          </w:tcPr>
          <w:p w:rsidR="007705B4" w:rsidRPr="008F554D" w:rsidRDefault="007705B4" w:rsidP="005A6003">
            <w:pPr>
              <w:jc w:val="center"/>
              <w:rPr>
                <w:rFonts w:ascii="Arial" w:hAnsi="Arial" w:cs="Arial"/>
                <w:b/>
                <w:lang w:val="es-BO"/>
              </w:rPr>
            </w:pPr>
          </w:p>
        </w:tc>
        <w:tc>
          <w:tcPr>
            <w:tcW w:w="804" w:type="pct"/>
            <w:shd w:val="clear" w:color="auto" w:fill="auto"/>
            <w:vAlign w:val="center"/>
          </w:tcPr>
          <w:p w:rsidR="007705B4" w:rsidRPr="008F554D" w:rsidRDefault="007705B4" w:rsidP="005A6003">
            <w:pPr>
              <w:jc w:val="center"/>
              <w:rPr>
                <w:rFonts w:ascii="Arial" w:hAnsi="Arial" w:cs="Arial"/>
                <w:b/>
                <w:lang w:val="es-BO"/>
              </w:rPr>
            </w:pPr>
          </w:p>
        </w:tc>
        <w:tc>
          <w:tcPr>
            <w:tcW w:w="120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851"/>
        </w:trPr>
        <w:tc>
          <w:tcPr>
            <w:tcW w:w="1540" w:type="pct"/>
            <w:shd w:val="clear" w:color="auto" w:fill="auto"/>
            <w:vAlign w:val="center"/>
          </w:tcPr>
          <w:p w:rsidR="007705B4" w:rsidRPr="008F554D" w:rsidRDefault="007705B4" w:rsidP="005A6003">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Puntaje de la Evaluación de la  Propuesta Técnica del Formulario V-3</w:t>
            </w:r>
            <w:r>
              <w:rPr>
                <w:rFonts w:ascii="Arial" w:eastAsia="Calibri" w:hAnsi="Arial" w:cs="Arial"/>
                <w:sz w:val="16"/>
                <w:szCs w:val="16"/>
                <w:lang w:val="es-BO"/>
              </w:rPr>
              <w:t>.</w:t>
            </w:r>
          </w:p>
        </w:tc>
        <w:tc>
          <w:tcPr>
            <w:tcW w:w="727" w:type="pct"/>
            <w:shd w:val="clear" w:color="auto" w:fill="auto"/>
            <w:vAlign w:val="center"/>
          </w:tcPr>
          <w:p w:rsidR="007705B4" w:rsidRPr="008F554D" w:rsidRDefault="007705B4" w:rsidP="005A6003">
            <w:pPr>
              <w:jc w:val="center"/>
              <w:rPr>
                <w:rFonts w:ascii="Arial" w:hAnsi="Arial" w:cs="Arial"/>
                <w:b/>
                <w:lang w:val="es-BO"/>
              </w:rPr>
            </w:pPr>
          </w:p>
        </w:tc>
        <w:tc>
          <w:tcPr>
            <w:tcW w:w="729" w:type="pct"/>
            <w:shd w:val="clear" w:color="auto" w:fill="auto"/>
            <w:vAlign w:val="center"/>
          </w:tcPr>
          <w:p w:rsidR="007705B4" w:rsidRPr="008F554D" w:rsidRDefault="007705B4" w:rsidP="005A6003">
            <w:pPr>
              <w:jc w:val="center"/>
              <w:rPr>
                <w:rFonts w:ascii="Arial" w:hAnsi="Arial" w:cs="Arial"/>
                <w:b/>
                <w:lang w:val="es-BO"/>
              </w:rPr>
            </w:pPr>
          </w:p>
        </w:tc>
        <w:tc>
          <w:tcPr>
            <w:tcW w:w="804" w:type="pct"/>
            <w:shd w:val="clear" w:color="auto" w:fill="auto"/>
            <w:vAlign w:val="center"/>
          </w:tcPr>
          <w:p w:rsidR="007705B4" w:rsidRPr="008F554D" w:rsidRDefault="007705B4" w:rsidP="005A6003">
            <w:pPr>
              <w:jc w:val="center"/>
              <w:rPr>
                <w:rFonts w:ascii="Arial" w:hAnsi="Arial" w:cs="Arial"/>
                <w:b/>
                <w:lang w:val="es-BO"/>
              </w:rPr>
            </w:pPr>
          </w:p>
        </w:tc>
        <w:tc>
          <w:tcPr>
            <w:tcW w:w="120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461"/>
        </w:trPr>
        <w:tc>
          <w:tcPr>
            <w:tcW w:w="1540" w:type="pct"/>
            <w:shd w:val="clear" w:color="auto" w:fill="DEEAF6" w:themeFill="accent1" w:themeFillTint="33"/>
            <w:vAlign w:val="center"/>
          </w:tcPr>
          <w:p w:rsidR="007705B4" w:rsidRPr="008F554D" w:rsidRDefault="007705B4" w:rsidP="005A6003">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729"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804"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1200"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tabs>
          <w:tab w:val="left" w:pos="4195"/>
          <w:tab w:val="center" w:pos="4419"/>
        </w:tabs>
        <w:rPr>
          <w:rFonts w:cs="Tahoma"/>
          <w:b/>
          <w:sz w:val="18"/>
          <w:szCs w:val="18"/>
          <w:lang w:val="es-BO"/>
        </w:rPr>
      </w:pPr>
    </w:p>
    <w:p w:rsidR="007705B4" w:rsidRPr="008F554D" w:rsidRDefault="007705B4" w:rsidP="007705B4">
      <w:pPr>
        <w:rPr>
          <w:rFonts w:cs="Tahoma"/>
          <w:b/>
          <w:sz w:val="18"/>
          <w:szCs w:val="18"/>
          <w:lang w:val="es-BO"/>
        </w:rPr>
      </w:pPr>
      <w:r w:rsidRPr="008F554D">
        <w:rPr>
          <w:rFonts w:cs="Tahoma"/>
          <w:b/>
          <w:sz w:val="18"/>
          <w:szCs w:val="18"/>
          <w:lang w:val="es-BO"/>
        </w:rPr>
        <w:br w:type="page"/>
      </w:r>
    </w:p>
    <w:p w:rsidR="007705B4" w:rsidRPr="008F554D" w:rsidRDefault="007705B4" w:rsidP="007705B4">
      <w:pPr>
        <w:jc w:val="center"/>
        <w:rPr>
          <w:rFonts w:cs="Tahoma"/>
          <w:b/>
          <w:sz w:val="18"/>
          <w:szCs w:val="18"/>
          <w:lang w:val="es-BO"/>
        </w:rPr>
      </w:pPr>
      <w:r w:rsidRPr="008F554D">
        <w:rPr>
          <w:rFonts w:cs="Tahoma"/>
          <w:b/>
          <w:sz w:val="18"/>
          <w:szCs w:val="18"/>
          <w:lang w:val="es-BO"/>
        </w:rPr>
        <w:lastRenderedPageBreak/>
        <w:t>ANEXO 3</w:t>
      </w:r>
    </w:p>
    <w:p w:rsidR="007705B4" w:rsidRPr="008F554D" w:rsidRDefault="007705B4" w:rsidP="007705B4">
      <w:pPr>
        <w:jc w:val="center"/>
        <w:rPr>
          <w:rFonts w:cs="Tahoma"/>
          <w:b/>
          <w:sz w:val="18"/>
          <w:szCs w:val="18"/>
          <w:lang w:val="es-BO"/>
        </w:rPr>
      </w:pPr>
    </w:p>
    <w:p w:rsidR="007705B4" w:rsidRPr="008F554D" w:rsidRDefault="007705B4" w:rsidP="007705B4">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rsidR="007705B4" w:rsidRPr="008F554D" w:rsidRDefault="007705B4" w:rsidP="007705B4">
      <w:pPr>
        <w:pStyle w:val="Normal2"/>
        <w:jc w:val="center"/>
        <w:rPr>
          <w:rFonts w:ascii="Verdana" w:hAnsi="Verdana" w:cs="Arial"/>
          <w:b/>
          <w:sz w:val="18"/>
          <w:szCs w:val="18"/>
          <w:lang w:val="es-BO"/>
        </w:rPr>
      </w:pPr>
      <w:r w:rsidRPr="008F554D">
        <w:rPr>
          <w:rFonts w:ascii="Verdana" w:hAnsi="Verdana" w:cs="Arial"/>
          <w:b/>
          <w:sz w:val="18"/>
          <w:szCs w:val="18"/>
          <w:lang w:val="es-BO"/>
        </w:rPr>
        <w:t>SERVICIOS DE CONSULTORÍA</w:t>
      </w:r>
    </w:p>
    <w:p w:rsidR="007705B4" w:rsidRPr="008F554D" w:rsidRDefault="007705B4" w:rsidP="007705B4">
      <w:pPr>
        <w:rPr>
          <w:rFonts w:cs="Tahoma"/>
          <w:sz w:val="18"/>
          <w:szCs w:val="18"/>
          <w:lang w:val="es-B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808"/>
      </w:tblGrid>
      <w:tr w:rsidR="007705B4" w:rsidRPr="008F554D" w:rsidTr="005A6003">
        <w:tc>
          <w:tcPr>
            <w:tcW w:w="8946" w:type="dxa"/>
            <w:shd w:val="clear" w:color="auto" w:fill="EEECE1"/>
          </w:tcPr>
          <w:p w:rsidR="007705B4" w:rsidRPr="008F554D" w:rsidRDefault="007705B4" w:rsidP="005A6003">
            <w:pPr>
              <w:jc w:val="both"/>
              <w:rPr>
                <w:rFonts w:cs="Tahoma"/>
                <w:b/>
                <w:i/>
                <w:sz w:val="18"/>
                <w:szCs w:val="18"/>
                <w:lang w:val="es-BO"/>
              </w:rPr>
            </w:pPr>
            <w:r w:rsidRPr="008F554D">
              <w:rPr>
                <w:rFonts w:cs="Tahoma"/>
                <w:b/>
                <w:i/>
                <w:sz w:val="18"/>
                <w:szCs w:val="18"/>
                <w:lang w:val="es-BO"/>
              </w:rPr>
              <w:t>De acuerdo con el objeto del contrato y sus particularidades, la Entidad Convocante, podrá adecuar el presente modelo, mismo que deberá contener mínimamente las cláusulas establecidas en el Artículo 87 de las NB-SABS, de manera previa a su publicación en el SICOES, no siendo necesaria la autorización del Órgano Rector.</w:t>
            </w:r>
          </w:p>
          <w:p w:rsidR="007705B4" w:rsidRPr="008F554D" w:rsidRDefault="007705B4" w:rsidP="005A6003">
            <w:pPr>
              <w:tabs>
                <w:tab w:val="left" w:pos="7181"/>
              </w:tabs>
              <w:jc w:val="both"/>
              <w:rPr>
                <w:rFonts w:cs="Tahoma"/>
                <w:b/>
                <w:i/>
                <w:sz w:val="18"/>
                <w:szCs w:val="18"/>
                <w:lang w:val="es-BO"/>
              </w:rPr>
            </w:pPr>
            <w:r w:rsidRPr="008F554D">
              <w:rPr>
                <w:rFonts w:cs="Tahoma"/>
                <w:b/>
                <w:i/>
                <w:sz w:val="18"/>
                <w:szCs w:val="18"/>
                <w:lang w:val="es-BO"/>
              </w:rPr>
              <w:tab/>
            </w:r>
          </w:p>
          <w:p w:rsidR="007705B4" w:rsidRPr="008F554D" w:rsidRDefault="007705B4" w:rsidP="005A6003">
            <w:pPr>
              <w:jc w:val="both"/>
              <w:rPr>
                <w:rFonts w:cs="Tahoma"/>
                <w:b/>
                <w:sz w:val="18"/>
                <w:szCs w:val="18"/>
                <w:lang w:val="es-BO"/>
              </w:rPr>
            </w:pPr>
            <w:r w:rsidRPr="008F554D">
              <w:rPr>
                <w:rFonts w:cs="Tahoma"/>
                <w:b/>
                <w:i/>
                <w:sz w:val="18"/>
                <w:szCs w:val="18"/>
                <w:lang w:val="es-BO"/>
              </w:rPr>
              <w:t>(Este instructivo deberá ser suprimido de manera previa a la publicación del DBC).</w:t>
            </w:r>
          </w:p>
        </w:tc>
      </w:tr>
    </w:tbl>
    <w:p w:rsidR="007705B4" w:rsidRPr="008F554D" w:rsidRDefault="007705B4" w:rsidP="007705B4">
      <w:pPr>
        <w:pStyle w:val="Normal2"/>
        <w:jc w:val="center"/>
        <w:rPr>
          <w:rFonts w:ascii="Verdana" w:hAnsi="Verdana" w:cs="Arial"/>
          <w:b/>
          <w:sz w:val="18"/>
          <w:szCs w:val="18"/>
          <w:lang w:val="es-BO"/>
        </w:rPr>
      </w:pPr>
    </w:p>
    <w:p w:rsidR="007705B4" w:rsidRPr="008F554D" w:rsidRDefault="007705B4" w:rsidP="007705B4">
      <w:pPr>
        <w:jc w:val="center"/>
        <w:rPr>
          <w:rFonts w:cs="Tahoma"/>
          <w:b/>
          <w:i/>
          <w:sz w:val="18"/>
          <w:szCs w:val="18"/>
          <w:lang w:val="es-BO"/>
        </w:rPr>
      </w:pPr>
      <w:r w:rsidRPr="008F554D">
        <w:rPr>
          <w:rFonts w:cs="Tahoma"/>
          <w:b/>
          <w:sz w:val="18"/>
          <w:szCs w:val="18"/>
          <w:lang w:val="es-BO"/>
        </w:rPr>
        <w:t>CONTRATO ADMINISTRATIVO PARA LA PRESTACIÓN DE SERVICIOS DE CONSULTORÍA PARA …………………………………</w:t>
      </w:r>
      <w:proofErr w:type="gramStart"/>
      <w:r w:rsidRPr="008F554D">
        <w:rPr>
          <w:rFonts w:cs="Tahoma"/>
          <w:b/>
          <w:sz w:val="18"/>
          <w:szCs w:val="18"/>
          <w:lang w:val="es-BO"/>
        </w:rPr>
        <w:t>…</w:t>
      </w:r>
      <w:r w:rsidRPr="008F554D">
        <w:rPr>
          <w:rFonts w:cs="Tahoma"/>
          <w:b/>
          <w:i/>
          <w:sz w:val="18"/>
          <w:szCs w:val="18"/>
          <w:lang w:val="es-BO"/>
        </w:rPr>
        <w:t>(</w:t>
      </w:r>
      <w:proofErr w:type="gramEnd"/>
      <w:r w:rsidRPr="008F554D">
        <w:rPr>
          <w:rFonts w:cs="Tahoma"/>
          <w:b/>
          <w:i/>
          <w:sz w:val="18"/>
          <w:szCs w:val="18"/>
          <w:lang w:val="es-BO"/>
        </w:rPr>
        <w:t>señalar objeto, CUCE y el número o código interno que la entidad utiliza para identificar al contrato)</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Pr="008F554D">
        <w:rPr>
          <w:rFonts w:cs="Arial"/>
          <w:sz w:val="18"/>
          <w:szCs w:val="18"/>
          <w:lang w:val="es-BO"/>
        </w:rPr>
        <w:t xml:space="preserve"> que en adelante se denominará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rsidR="007705B4" w:rsidRPr="008F554D" w:rsidRDefault="007705B4" w:rsidP="007705B4">
      <w:pPr>
        <w:jc w:val="both"/>
        <w:rPr>
          <w:rFonts w:cs="Tahoma"/>
          <w:sz w:val="18"/>
          <w:szCs w:val="18"/>
          <w:lang w:val="es-BO"/>
        </w:rPr>
      </w:pPr>
    </w:p>
    <w:p w:rsidR="007705B4" w:rsidRPr="008F554D" w:rsidRDefault="007705B4" w:rsidP="007705B4">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proofErr w:type="gramStart"/>
      <w:r w:rsidRPr="008F554D">
        <w:rPr>
          <w:rFonts w:cs="Tahoma"/>
          <w:b/>
          <w:sz w:val="18"/>
          <w:szCs w:val="18"/>
          <w:lang w:val="es-BO"/>
        </w:rPr>
        <w:t>SEGUNDA.-</w:t>
      </w:r>
      <w:proofErr w:type="gramEnd"/>
      <w:r w:rsidRPr="008F554D">
        <w:rPr>
          <w:rFonts w:cs="Tahoma"/>
          <w:b/>
          <w:sz w:val="18"/>
          <w:szCs w:val="18"/>
          <w:lang w:val="es-BO"/>
        </w:rPr>
        <w:t xml:space="preserve"> (LEGISLACIÓN APLICABLE) </w:t>
      </w:r>
      <w:r w:rsidRPr="008F554D">
        <w:rPr>
          <w:rFonts w:cs="Tahoma"/>
          <w:sz w:val="18"/>
          <w:szCs w:val="18"/>
          <w:lang w:val="es-BO"/>
        </w:rPr>
        <w:t>El presente Contrato se celebra al amparo de las siguientes disposiciones normativas:</w:t>
      </w:r>
    </w:p>
    <w:p w:rsidR="007705B4" w:rsidRPr="008F554D" w:rsidRDefault="007705B4" w:rsidP="007705B4">
      <w:pPr>
        <w:jc w:val="both"/>
        <w:rPr>
          <w:rFonts w:cs="Tahoma"/>
          <w:sz w:val="18"/>
          <w:szCs w:val="18"/>
          <w:lang w:val="es-BO"/>
        </w:rPr>
      </w:pPr>
    </w:p>
    <w:p w:rsidR="007705B4" w:rsidRPr="008F554D" w:rsidRDefault="007705B4" w:rsidP="00832F6B">
      <w:pPr>
        <w:numPr>
          <w:ilvl w:val="0"/>
          <w:numId w:val="40"/>
        </w:numPr>
        <w:jc w:val="both"/>
        <w:rPr>
          <w:rFonts w:cs="Tahoma"/>
          <w:sz w:val="18"/>
          <w:szCs w:val="18"/>
          <w:lang w:val="es-BO"/>
        </w:rPr>
      </w:pPr>
      <w:r w:rsidRPr="008F554D">
        <w:rPr>
          <w:rFonts w:cs="Tahoma"/>
          <w:sz w:val="18"/>
          <w:szCs w:val="18"/>
          <w:lang w:val="es-BO"/>
        </w:rPr>
        <w:t>Constitución Política del Estado.</w:t>
      </w:r>
    </w:p>
    <w:p w:rsidR="007705B4" w:rsidRPr="008F554D" w:rsidRDefault="007705B4" w:rsidP="00832F6B">
      <w:pPr>
        <w:numPr>
          <w:ilvl w:val="0"/>
          <w:numId w:val="40"/>
        </w:numPr>
        <w:jc w:val="both"/>
        <w:rPr>
          <w:rFonts w:cs="Tahoma"/>
          <w:sz w:val="18"/>
          <w:szCs w:val="18"/>
          <w:lang w:val="es-BO"/>
        </w:rPr>
      </w:pPr>
      <w:proofErr w:type="gramStart"/>
      <w:r w:rsidRPr="008F554D">
        <w:rPr>
          <w:rFonts w:cs="Tahoma"/>
          <w:sz w:val="18"/>
          <w:szCs w:val="18"/>
          <w:lang w:val="es-BO"/>
        </w:rPr>
        <w:t>Ley Nº</w:t>
      </w:r>
      <w:proofErr w:type="gramEnd"/>
      <w:r w:rsidRPr="008F554D">
        <w:rPr>
          <w:rFonts w:cs="Tahoma"/>
          <w:sz w:val="18"/>
          <w:szCs w:val="18"/>
          <w:lang w:val="es-BO"/>
        </w:rPr>
        <w:t xml:space="preserve"> 1178, de 20 de julio de 1990, de Administración y Control Gubernamentales.</w:t>
      </w:r>
    </w:p>
    <w:p w:rsidR="007705B4" w:rsidRPr="008F554D" w:rsidRDefault="007705B4" w:rsidP="00832F6B">
      <w:pPr>
        <w:numPr>
          <w:ilvl w:val="0"/>
          <w:numId w:val="40"/>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rsidR="007705B4" w:rsidRPr="008F554D" w:rsidRDefault="007705B4" w:rsidP="00832F6B">
      <w:pPr>
        <w:numPr>
          <w:ilvl w:val="0"/>
          <w:numId w:val="40"/>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rsidR="007705B4" w:rsidRPr="008F554D" w:rsidRDefault="007705B4" w:rsidP="00832F6B">
      <w:pPr>
        <w:numPr>
          <w:ilvl w:val="0"/>
          <w:numId w:val="40"/>
        </w:numPr>
        <w:jc w:val="both"/>
        <w:rPr>
          <w:rFonts w:cs="Tahoma"/>
          <w:b/>
          <w:sz w:val="18"/>
          <w:szCs w:val="18"/>
          <w:lang w:val="es-BO"/>
        </w:rPr>
      </w:pPr>
      <w:r w:rsidRPr="008F554D">
        <w:rPr>
          <w:rFonts w:cs="Tahoma"/>
          <w:sz w:val="18"/>
          <w:szCs w:val="18"/>
          <w:lang w:val="es-BO"/>
        </w:rPr>
        <w:t>Otras disposiciones relacionadas.</w:t>
      </w:r>
    </w:p>
    <w:p w:rsidR="007705B4" w:rsidRPr="008F554D" w:rsidRDefault="007705B4" w:rsidP="007705B4">
      <w:pPr>
        <w:ind w:left="720"/>
        <w:jc w:val="both"/>
        <w:rPr>
          <w:rFonts w:cs="Tahoma"/>
          <w:b/>
          <w:sz w:val="18"/>
          <w:szCs w:val="18"/>
          <w:lang w:val="es-BO"/>
        </w:rPr>
      </w:pPr>
      <w:r w:rsidRPr="008F554D">
        <w:rPr>
          <w:rFonts w:cs="Tahoma"/>
          <w:b/>
          <w:sz w:val="18"/>
          <w:szCs w:val="18"/>
          <w:lang w:val="es-BO"/>
        </w:rPr>
        <w:t xml:space="preserve"> </w:t>
      </w:r>
    </w:p>
    <w:p w:rsidR="007705B4" w:rsidRPr="008F554D" w:rsidRDefault="007705B4" w:rsidP="007705B4">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rsidR="007705B4" w:rsidRPr="008F554D" w:rsidRDefault="007705B4" w:rsidP="007705B4">
      <w:pPr>
        <w:jc w:val="both"/>
        <w:rPr>
          <w:rFonts w:cs="Tahoma"/>
          <w:b/>
          <w:sz w:val="18"/>
          <w:szCs w:val="18"/>
          <w:lang w:val="es-BO"/>
        </w:rPr>
      </w:pPr>
    </w:p>
    <w:p w:rsidR="007705B4" w:rsidRPr="008F554D" w:rsidRDefault="007705B4" w:rsidP="007705B4">
      <w:pPr>
        <w:autoSpaceDE w:val="0"/>
        <w:autoSpaceDN w:val="0"/>
        <w:adjustRightInd w:val="0"/>
        <w:jc w:val="both"/>
        <w:rPr>
          <w:rFonts w:cs="Tahoma"/>
          <w:sz w:val="18"/>
          <w:szCs w:val="18"/>
          <w:lang w:val="es-BO"/>
        </w:rPr>
      </w:pPr>
      <w:proofErr w:type="gramStart"/>
      <w:r w:rsidRPr="008F554D">
        <w:rPr>
          <w:rFonts w:cs="Tahoma"/>
          <w:b/>
          <w:sz w:val="18"/>
          <w:szCs w:val="18"/>
          <w:lang w:val="es-BO"/>
        </w:rPr>
        <w:t>CUARTA.-</w:t>
      </w:r>
      <w:proofErr w:type="gramEnd"/>
      <w:r w:rsidRPr="008F554D">
        <w:rPr>
          <w:rFonts w:cs="Tahoma"/>
          <w:b/>
          <w:sz w:val="18"/>
          <w:szCs w:val="18"/>
          <w:lang w:val="es-BO"/>
        </w:rPr>
        <w:t xml:space="preserve"> (DOCUMENTOS INTEGRANTES DEL CONTRATO) </w:t>
      </w:r>
      <w:r w:rsidRPr="008F554D">
        <w:rPr>
          <w:rFonts w:cs="Tahoma"/>
          <w:sz w:val="18"/>
          <w:szCs w:val="18"/>
          <w:lang w:val="es-BO"/>
        </w:rPr>
        <w:t xml:space="preserve">Forman parte del presente Contrato, los siguientes documentos: </w:t>
      </w:r>
    </w:p>
    <w:p w:rsidR="007705B4" w:rsidRPr="008F554D" w:rsidRDefault="007705B4" w:rsidP="007705B4">
      <w:pPr>
        <w:autoSpaceDE w:val="0"/>
        <w:autoSpaceDN w:val="0"/>
        <w:adjustRightInd w:val="0"/>
        <w:jc w:val="both"/>
        <w:rPr>
          <w:rFonts w:cs="Tahoma"/>
          <w:sz w:val="18"/>
          <w:szCs w:val="18"/>
          <w:lang w:val="es-BO"/>
        </w:rPr>
      </w:pP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rsidR="007705B4" w:rsidRPr="008F554D" w:rsidRDefault="007705B4" w:rsidP="00832F6B">
      <w:pPr>
        <w:numPr>
          <w:ilvl w:val="2"/>
          <w:numId w:val="41"/>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rsidR="007705B4" w:rsidRPr="008F554D" w:rsidRDefault="007705B4" w:rsidP="007705B4">
      <w:pPr>
        <w:tabs>
          <w:tab w:val="left" w:pos="709"/>
        </w:tabs>
        <w:autoSpaceDE w:val="0"/>
        <w:autoSpaceDN w:val="0"/>
        <w:adjustRightInd w:val="0"/>
        <w:ind w:left="709"/>
        <w:jc w:val="both"/>
        <w:rPr>
          <w:rFonts w:cs="Tahoma"/>
          <w:b/>
          <w:sz w:val="18"/>
          <w:szCs w:val="18"/>
          <w:lang w:val="es-BO"/>
        </w:rPr>
      </w:pPr>
    </w:p>
    <w:p w:rsidR="007705B4" w:rsidRPr="008F554D" w:rsidRDefault="007705B4" w:rsidP="007705B4">
      <w:pPr>
        <w:jc w:val="both"/>
        <w:rPr>
          <w:rFonts w:cs="MECOGP+Verdana"/>
          <w:sz w:val="18"/>
          <w:szCs w:val="18"/>
          <w:lang w:val="es-BO"/>
        </w:rPr>
      </w:pPr>
      <w:proofErr w:type="gramStart"/>
      <w:r w:rsidRPr="008F554D">
        <w:rPr>
          <w:rFonts w:cs="MECOGP+Verdana"/>
          <w:b/>
          <w:sz w:val="18"/>
          <w:szCs w:val="18"/>
          <w:lang w:val="es-BO"/>
        </w:rPr>
        <w:t>QUINTA.-</w:t>
      </w:r>
      <w:proofErr w:type="gramEnd"/>
      <w:r w:rsidRPr="008F554D">
        <w:rPr>
          <w:rFonts w:cs="MECOGP+Verdana"/>
          <w:b/>
          <w:sz w:val="18"/>
          <w:szCs w:val="18"/>
          <w:lang w:val="es-BO"/>
        </w:rPr>
        <w:t xml:space="preserve">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rsidR="007705B4" w:rsidRPr="008F554D" w:rsidRDefault="007705B4" w:rsidP="007705B4">
      <w:pPr>
        <w:jc w:val="both"/>
        <w:rPr>
          <w:rFonts w:cs="MECOGP+Verdana"/>
          <w:sz w:val="18"/>
          <w:szCs w:val="18"/>
          <w:lang w:val="es-BO"/>
        </w:rPr>
      </w:pPr>
    </w:p>
    <w:p w:rsidR="007705B4" w:rsidRPr="008F554D" w:rsidRDefault="007705B4" w:rsidP="00832F6B">
      <w:pPr>
        <w:numPr>
          <w:ilvl w:val="0"/>
          <w:numId w:val="49"/>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rsidR="007705B4" w:rsidRPr="008F554D" w:rsidRDefault="007705B4" w:rsidP="007705B4">
      <w:pPr>
        <w:jc w:val="both"/>
        <w:rPr>
          <w:rFonts w:cs="MECOGP+Verdana"/>
          <w:sz w:val="18"/>
          <w:szCs w:val="18"/>
          <w:lang w:val="es-BO"/>
        </w:rPr>
      </w:pP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Mantener vigentes las garantías presentadas.</w:t>
      </w: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Cumplir cada una de las cláusulas del presente contrato.</w:t>
      </w:r>
    </w:p>
    <w:p w:rsidR="007705B4" w:rsidRPr="008F554D" w:rsidRDefault="007705B4" w:rsidP="00832F6B">
      <w:pPr>
        <w:numPr>
          <w:ilvl w:val="0"/>
          <w:numId w:val="42"/>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rsidR="007705B4" w:rsidRPr="008F554D" w:rsidRDefault="007705B4" w:rsidP="007705B4">
      <w:pPr>
        <w:ind w:left="720"/>
        <w:jc w:val="both"/>
        <w:rPr>
          <w:rFonts w:cs="MECOGP+Verdana"/>
          <w:sz w:val="18"/>
          <w:szCs w:val="18"/>
          <w:lang w:val="es-BO"/>
        </w:rPr>
      </w:pPr>
    </w:p>
    <w:p w:rsidR="007705B4" w:rsidRPr="008F554D" w:rsidRDefault="007705B4" w:rsidP="00832F6B">
      <w:pPr>
        <w:numPr>
          <w:ilvl w:val="0"/>
          <w:numId w:val="49"/>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rsidR="007705B4" w:rsidRPr="008F554D" w:rsidRDefault="007705B4" w:rsidP="007705B4">
      <w:pPr>
        <w:jc w:val="both"/>
        <w:rPr>
          <w:rFonts w:cs="MECOGP+Verdana"/>
          <w:sz w:val="18"/>
          <w:szCs w:val="18"/>
          <w:lang w:val="es-BO"/>
        </w:rPr>
      </w:pPr>
    </w:p>
    <w:p w:rsidR="007705B4" w:rsidRPr="008F554D" w:rsidRDefault="007705B4" w:rsidP="00832F6B">
      <w:pPr>
        <w:numPr>
          <w:ilvl w:val="0"/>
          <w:numId w:val="43"/>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rsidR="007705B4" w:rsidRPr="008F554D" w:rsidRDefault="007705B4" w:rsidP="00832F6B">
      <w:pPr>
        <w:numPr>
          <w:ilvl w:val="0"/>
          <w:numId w:val="43"/>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rsidR="007705B4" w:rsidRPr="008F554D" w:rsidRDefault="007705B4" w:rsidP="00832F6B">
      <w:pPr>
        <w:numPr>
          <w:ilvl w:val="0"/>
          <w:numId w:val="43"/>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conforme los plazos previstos en el presente contrato.</w:t>
      </w:r>
    </w:p>
    <w:p w:rsidR="007705B4" w:rsidRPr="008F554D" w:rsidRDefault="007705B4" w:rsidP="00832F6B">
      <w:pPr>
        <w:numPr>
          <w:ilvl w:val="0"/>
          <w:numId w:val="43"/>
        </w:numPr>
        <w:jc w:val="both"/>
        <w:rPr>
          <w:rFonts w:cs="MECOGP+Verdana"/>
          <w:sz w:val="18"/>
          <w:szCs w:val="18"/>
          <w:lang w:val="es-BO"/>
        </w:rPr>
      </w:pPr>
      <w:r w:rsidRPr="008F554D">
        <w:rPr>
          <w:rFonts w:cs="MECOGP+Verdana"/>
          <w:sz w:val="18"/>
          <w:szCs w:val="18"/>
          <w:lang w:val="es-BO"/>
        </w:rPr>
        <w:t>Cumplir cada una de las cláusulas del presente contrato.</w:t>
      </w:r>
    </w:p>
    <w:p w:rsidR="007705B4" w:rsidRPr="008F554D" w:rsidRDefault="007705B4" w:rsidP="007705B4">
      <w:pPr>
        <w:autoSpaceDE w:val="0"/>
        <w:autoSpaceDN w:val="0"/>
        <w:adjustRightInd w:val="0"/>
        <w:jc w:val="both"/>
        <w:rPr>
          <w:rFonts w:cs="Tahoma"/>
          <w:b/>
          <w:sz w:val="18"/>
          <w:szCs w:val="18"/>
          <w:lang w:val="es-BO"/>
        </w:rPr>
      </w:pPr>
    </w:p>
    <w:p w:rsidR="007705B4" w:rsidRPr="008F554D" w:rsidRDefault="007705B4" w:rsidP="007705B4">
      <w:pPr>
        <w:autoSpaceDE w:val="0"/>
        <w:autoSpaceDN w:val="0"/>
        <w:adjustRightInd w:val="0"/>
        <w:jc w:val="both"/>
        <w:rPr>
          <w:sz w:val="18"/>
          <w:szCs w:val="18"/>
          <w:lang w:val="es-BO"/>
        </w:rPr>
      </w:pPr>
      <w:proofErr w:type="gramStart"/>
      <w:r w:rsidRPr="008F554D">
        <w:rPr>
          <w:rFonts w:cs="Tahoma"/>
          <w:b/>
          <w:sz w:val="18"/>
          <w:szCs w:val="18"/>
          <w:lang w:val="es-BO"/>
        </w:rPr>
        <w:t>SEXTA.-</w:t>
      </w:r>
      <w:proofErr w:type="gramEnd"/>
      <w:r w:rsidRPr="008F554D">
        <w:rPr>
          <w:rFonts w:cs="Tahoma"/>
          <w:b/>
          <w:sz w:val="18"/>
          <w:szCs w:val="18"/>
          <w:lang w:val="es-BO"/>
        </w:rPr>
        <w:t xml:space="preserve">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rsidR="007705B4" w:rsidRPr="008F554D" w:rsidRDefault="007705B4" w:rsidP="007705B4">
      <w:pPr>
        <w:jc w:val="both"/>
        <w:rPr>
          <w:rFonts w:cs="Arial"/>
          <w:sz w:val="18"/>
          <w:szCs w:val="18"/>
          <w:lang w:val="es-BO"/>
        </w:rPr>
      </w:pPr>
    </w:p>
    <w:p w:rsidR="007705B4" w:rsidRPr="008F554D" w:rsidRDefault="007705B4" w:rsidP="007705B4">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rsidR="007705B4" w:rsidRPr="008F554D" w:rsidRDefault="007705B4" w:rsidP="007705B4">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rsidR="007705B4" w:rsidRPr="008F554D" w:rsidRDefault="007705B4" w:rsidP="007705B4">
      <w:pPr>
        <w:autoSpaceDE w:val="0"/>
        <w:autoSpaceDN w:val="0"/>
        <w:adjustRightInd w:val="0"/>
        <w:jc w:val="both"/>
        <w:rPr>
          <w:rFonts w:cs="Tahoma"/>
          <w:b/>
          <w:i/>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rsidR="007705B4" w:rsidRPr="008F554D" w:rsidRDefault="007705B4" w:rsidP="007705B4">
      <w:pPr>
        <w:jc w:val="both"/>
        <w:rPr>
          <w:rFonts w:cs="Arial"/>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7705B4" w:rsidRPr="008F554D" w:rsidRDefault="007705B4" w:rsidP="007705B4">
      <w:pPr>
        <w:jc w:val="both"/>
        <w:rPr>
          <w:b/>
          <w:sz w:val="18"/>
          <w:szCs w:val="18"/>
          <w:lang w:val="es-BO"/>
        </w:rPr>
      </w:pPr>
    </w:p>
    <w:p w:rsidR="007705B4" w:rsidRPr="008F554D" w:rsidRDefault="007705B4" w:rsidP="007705B4">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rsidR="007705B4" w:rsidRPr="008F554D" w:rsidRDefault="007705B4" w:rsidP="007705B4">
      <w:pPr>
        <w:jc w:val="both"/>
        <w:rPr>
          <w:rFonts w:cs="Arial"/>
          <w:sz w:val="18"/>
          <w:szCs w:val="18"/>
          <w:lang w:val="es-BO"/>
        </w:rPr>
      </w:pPr>
      <w:proofErr w:type="gramStart"/>
      <w:r w:rsidRPr="008F554D">
        <w:rPr>
          <w:rFonts w:cs="Tahoma"/>
          <w:b/>
          <w:sz w:val="18"/>
          <w:szCs w:val="18"/>
          <w:lang w:val="es-BO"/>
        </w:rPr>
        <w:t>SÉPTIMA.-</w:t>
      </w:r>
      <w:proofErr w:type="gramEnd"/>
      <w:r w:rsidRPr="008F554D">
        <w:rPr>
          <w:rFonts w:cs="Tahoma"/>
          <w:b/>
          <w:sz w:val="18"/>
          <w:szCs w:val="18"/>
          <w:lang w:val="es-BO"/>
        </w:rPr>
        <w:t xml:space="preserve">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rsidR="007705B4" w:rsidRPr="008F554D" w:rsidRDefault="007705B4" w:rsidP="007705B4">
      <w:pPr>
        <w:jc w:val="both"/>
        <w:rPr>
          <w:rFonts w:cs="Arial"/>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w:t>
      </w:r>
      <w:proofErr w:type="gramStart"/>
      <w:r w:rsidRPr="008F554D">
        <w:rPr>
          <w:sz w:val="18"/>
          <w:szCs w:val="18"/>
          <w:lang w:val="es-BO"/>
        </w:rPr>
        <w:t xml:space="preserve">dichas </w:t>
      </w:r>
      <w:r w:rsidRPr="008F554D">
        <w:rPr>
          <w:rFonts w:cs="Arial"/>
          <w:sz w:val="18"/>
          <w:szCs w:val="18"/>
          <w:lang w:val="es-BO"/>
        </w:rPr>
        <w:t xml:space="preserve">retenciones </w:t>
      </w:r>
      <w:r w:rsidRPr="008F554D">
        <w:rPr>
          <w:sz w:val="18"/>
          <w:szCs w:val="18"/>
          <w:lang w:val="es-BO"/>
        </w:rPr>
        <w:t>será</w:t>
      </w:r>
      <w:proofErr w:type="gramEnd"/>
      <w:r w:rsidRPr="008F554D">
        <w:rPr>
          <w:sz w:val="18"/>
          <w:szCs w:val="18"/>
          <w:lang w:val="es-BO"/>
        </w:rPr>
        <w:t xml:space="preserve">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rsidR="007705B4" w:rsidRPr="008F554D" w:rsidRDefault="007705B4" w:rsidP="007705B4">
      <w:pPr>
        <w:jc w:val="both"/>
        <w:rPr>
          <w:rFonts w:cs="Tahoma"/>
          <w:sz w:val="18"/>
          <w:szCs w:val="18"/>
          <w:lang w:val="es-BO"/>
        </w:rPr>
      </w:pPr>
    </w:p>
    <w:p w:rsidR="007705B4" w:rsidRPr="008F554D" w:rsidRDefault="007705B4" w:rsidP="007705B4">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7705B4" w:rsidRPr="008F554D" w:rsidRDefault="007705B4" w:rsidP="007705B4">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rsidR="007705B4" w:rsidRPr="008F554D" w:rsidRDefault="007705B4" w:rsidP="007705B4">
      <w:pPr>
        <w:jc w:val="both"/>
        <w:rPr>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rsidR="007705B4" w:rsidRPr="008F554D" w:rsidRDefault="007705B4" w:rsidP="007705B4">
      <w:pPr>
        <w:jc w:val="both"/>
        <w:rPr>
          <w:sz w:val="18"/>
          <w:szCs w:val="18"/>
          <w:lang w:val="es-BO"/>
        </w:rPr>
      </w:pPr>
    </w:p>
    <w:p w:rsidR="007705B4" w:rsidRPr="008F554D" w:rsidRDefault="007705B4" w:rsidP="007705B4">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rsidR="007705B4" w:rsidRPr="008F554D" w:rsidRDefault="007705B4" w:rsidP="007705B4">
      <w:pPr>
        <w:jc w:val="both"/>
        <w:rPr>
          <w:rFonts w:cs="Arial"/>
          <w:sz w:val="18"/>
          <w:szCs w:val="18"/>
          <w:lang w:val="es-BO"/>
        </w:rPr>
      </w:pPr>
    </w:p>
    <w:p w:rsidR="007705B4" w:rsidRPr="008F554D" w:rsidRDefault="007705B4" w:rsidP="007705B4">
      <w:pPr>
        <w:jc w:val="both"/>
        <w:rPr>
          <w:sz w:val="18"/>
          <w:szCs w:val="18"/>
          <w:lang w:val="es-BO"/>
        </w:rPr>
      </w:pPr>
      <w:r w:rsidRPr="008F554D">
        <w:rPr>
          <w:rFonts w:cs="Arial"/>
          <w:sz w:val="18"/>
          <w:szCs w:val="18"/>
          <w:lang w:val="es-BO"/>
        </w:rPr>
        <w:lastRenderedPageBreak/>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rsidR="007705B4" w:rsidRPr="008F554D" w:rsidRDefault="007705B4" w:rsidP="007705B4">
      <w:pPr>
        <w:jc w:val="both"/>
        <w:rPr>
          <w:b/>
          <w:sz w:val="18"/>
          <w:szCs w:val="18"/>
          <w:lang w:val="es-BO"/>
        </w:rPr>
      </w:pPr>
    </w:p>
    <w:p w:rsidR="007705B4" w:rsidRPr="008F554D" w:rsidRDefault="007705B4" w:rsidP="007705B4">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rsidR="007705B4" w:rsidRPr="008F554D" w:rsidRDefault="007705B4" w:rsidP="007705B4">
      <w:pPr>
        <w:jc w:val="both"/>
        <w:rPr>
          <w:sz w:val="18"/>
          <w:szCs w:val="18"/>
          <w:lang w:val="es-BO"/>
        </w:rPr>
      </w:pPr>
    </w:p>
    <w:p w:rsidR="007705B4" w:rsidRPr="008F554D" w:rsidRDefault="007705B4" w:rsidP="007705B4">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rsidR="007705B4" w:rsidRPr="008F554D" w:rsidRDefault="007705B4" w:rsidP="007705B4">
      <w:pPr>
        <w:jc w:val="both"/>
        <w:rPr>
          <w:rFonts w:cs="Tahoma"/>
          <w:sz w:val="18"/>
          <w:szCs w:val="18"/>
          <w:lang w:val="es-BO"/>
        </w:rPr>
      </w:pPr>
    </w:p>
    <w:p w:rsidR="007705B4" w:rsidRPr="008F554D" w:rsidRDefault="007705B4" w:rsidP="007705B4">
      <w:pPr>
        <w:jc w:val="both"/>
        <w:rPr>
          <w:b/>
          <w:sz w:val="18"/>
          <w:szCs w:val="18"/>
          <w:lang w:val="es-BO"/>
        </w:rPr>
      </w:pPr>
      <w:proofErr w:type="gramStart"/>
      <w:r w:rsidRPr="008F554D">
        <w:rPr>
          <w:rFonts w:cs="Tahoma"/>
          <w:b/>
          <w:sz w:val="18"/>
          <w:szCs w:val="18"/>
          <w:lang w:val="es-BO"/>
        </w:rPr>
        <w:t>NOVENA.-</w:t>
      </w:r>
      <w:proofErr w:type="gramEnd"/>
      <w:r w:rsidRPr="008F554D">
        <w:rPr>
          <w:rFonts w:cs="Tahoma"/>
          <w:b/>
          <w:sz w:val="18"/>
          <w:szCs w:val="18"/>
          <w:lang w:val="es-BO"/>
        </w:rPr>
        <w:t xml:space="preserve">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rsidR="007705B4" w:rsidRPr="008F554D" w:rsidRDefault="007705B4" w:rsidP="007705B4">
      <w:pPr>
        <w:jc w:val="both"/>
        <w:rPr>
          <w:b/>
          <w:sz w:val="18"/>
          <w:szCs w:val="18"/>
          <w:lang w:val="es-BO"/>
        </w:rPr>
      </w:pPr>
    </w:p>
    <w:p w:rsidR="007705B4" w:rsidRPr="008F554D" w:rsidRDefault="007705B4" w:rsidP="007705B4">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rsidR="007705B4" w:rsidRPr="008F554D" w:rsidRDefault="007705B4" w:rsidP="007705B4">
      <w:pPr>
        <w:jc w:val="both"/>
        <w:rPr>
          <w:sz w:val="18"/>
          <w:szCs w:val="18"/>
          <w:lang w:val="es-BO"/>
        </w:rPr>
      </w:pPr>
    </w:p>
    <w:p w:rsidR="007705B4" w:rsidRPr="008F554D" w:rsidRDefault="007705B4" w:rsidP="00832F6B">
      <w:pPr>
        <w:numPr>
          <w:ilvl w:val="0"/>
          <w:numId w:val="46"/>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rsidR="007705B4" w:rsidRPr="008F554D" w:rsidRDefault="007705B4" w:rsidP="00832F6B">
      <w:pPr>
        <w:numPr>
          <w:ilvl w:val="0"/>
          <w:numId w:val="46"/>
        </w:numPr>
        <w:jc w:val="both"/>
        <w:rPr>
          <w:sz w:val="18"/>
          <w:szCs w:val="18"/>
          <w:lang w:val="es-BO"/>
        </w:rPr>
      </w:pPr>
      <w:r w:rsidRPr="008F554D">
        <w:rPr>
          <w:sz w:val="18"/>
          <w:szCs w:val="18"/>
          <w:lang w:val="es-BO"/>
        </w:rPr>
        <w:t xml:space="preserve">Por otras causas previstas en el presente Contrato. </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proofErr w:type="gramStart"/>
      <w:r w:rsidRPr="008F554D">
        <w:rPr>
          <w:rFonts w:cs="Tahoma"/>
          <w:b/>
          <w:sz w:val="18"/>
          <w:szCs w:val="18"/>
          <w:lang w:val="es-BO"/>
        </w:rPr>
        <w:t>DÉCIMA.-</w:t>
      </w:r>
      <w:proofErr w:type="gramEnd"/>
      <w:r w:rsidRPr="008F554D">
        <w:rPr>
          <w:rFonts w:cs="Tahoma"/>
          <w:b/>
          <w:sz w:val="18"/>
          <w:szCs w:val="18"/>
          <w:lang w:val="es-BO"/>
        </w:rPr>
        <w:t xml:space="preserve">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rsidR="007705B4" w:rsidRPr="008F554D" w:rsidRDefault="007705B4" w:rsidP="007705B4">
      <w:pPr>
        <w:pStyle w:val="CM2"/>
        <w:spacing w:line="240" w:lineRule="auto"/>
        <w:jc w:val="both"/>
        <w:rPr>
          <w:rFonts w:ascii="Verdana" w:hAnsi="Verdana" w:cs="Tahoma"/>
          <w:b/>
          <w:sz w:val="18"/>
          <w:szCs w:val="18"/>
          <w:lang w:val="es-BO"/>
        </w:rPr>
      </w:pPr>
    </w:p>
    <w:p w:rsidR="007705B4" w:rsidRPr="008F554D" w:rsidRDefault="007705B4" w:rsidP="007705B4">
      <w:pPr>
        <w:jc w:val="both"/>
        <w:rPr>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PRIMERA.-</w:t>
      </w:r>
      <w:proofErr w:type="gramEnd"/>
      <w:r w:rsidRPr="008F554D">
        <w:rPr>
          <w:rFonts w:cs="Tahoma"/>
          <w:b/>
          <w:sz w:val="18"/>
          <w:szCs w:val="18"/>
          <w:lang w:val="es-BO"/>
        </w:rPr>
        <w:t xml:space="preserve"> (MONTO Y FORMA DE PAGO)</w:t>
      </w:r>
      <w:r w:rsidRPr="008F554D">
        <w:rPr>
          <w:sz w:val="18"/>
          <w:szCs w:val="18"/>
          <w:lang w:val="es-BO"/>
        </w:rPr>
        <w:t xml:space="preserve"> </w:t>
      </w:r>
    </w:p>
    <w:p w:rsidR="007705B4" w:rsidRPr="008F554D" w:rsidRDefault="007705B4" w:rsidP="007705B4">
      <w:pPr>
        <w:jc w:val="both"/>
        <w:rPr>
          <w:sz w:val="18"/>
          <w:szCs w:val="18"/>
          <w:lang w:val="es-BO"/>
        </w:rPr>
      </w:pPr>
    </w:p>
    <w:p w:rsidR="007705B4" w:rsidRPr="008F554D" w:rsidRDefault="007705B4" w:rsidP="00832F6B">
      <w:pPr>
        <w:numPr>
          <w:ilvl w:val="0"/>
          <w:numId w:val="47"/>
        </w:numPr>
        <w:ind w:left="709" w:hanging="709"/>
        <w:jc w:val="both"/>
        <w:rPr>
          <w:sz w:val="18"/>
          <w:szCs w:val="18"/>
          <w:lang w:val="es-BO"/>
        </w:rPr>
      </w:pPr>
      <w:proofErr w:type="gramStart"/>
      <w:r w:rsidRPr="008F554D">
        <w:rPr>
          <w:b/>
          <w:sz w:val="18"/>
          <w:szCs w:val="18"/>
          <w:lang w:val="es-BO"/>
        </w:rPr>
        <w:t>MONTO.-</w:t>
      </w:r>
      <w:proofErr w:type="gramEnd"/>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rsidR="007705B4" w:rsidRPr="008F554D" w:rsidRDefault="007705B4" w:rsidP="007705B4">
      <w:pPr>
        <w:ind w:left="709"/>
        <w:jc w:val="both"/>
        <w:rPr>
          <w:sz w:val="18"/>
          <w:szCs w:val="18"/>
          <w:lang w:val="es-BO"/>
        </w:rPr>
      </w:pPr>
      <w:r w:rsidRPr="008F554D">
        <w:rPr>
          <w:sz w:val="18"/>
          <w:szCs w:val="18"/>
          <w:lang w:val="es-BO"/>
        </w:rPr>
        <w:t xml:space="preserve"> </w:t>
      </w:r>
    </w:p>
    <w:p w:rsidR="007705B4" w:rsidRPr="008F554D" w:rsidRDefault="007705B4" w:rsidP="00832F6B">
      <w:pPr>
        <w:numPr>
          <w:ilvl w:val="0"/>
          <w:numId w:val="47"/>
        </w:numPr>
        <w:ind w:left="709" w:hanging="709"/>
        <w:jc w:val="both"/>
        <w:rPr>
          <w:sz w:val="18"/>
          <w:szCs w:val="18"/>
          <w:lang w:val="es-BO"/>
        </w:rPr>
      </w:pPr>
      <w:r w:rsidRPr="008F554D">
        <w:rPr>
          <w:rFonts w:cs="Tahoma"/>
          <w:b/>
          <w:sz w:val="18"/>
          <w:szCs w:val="18"/>
          <w:lang w:val="es-BO"/>
        </w:rPr>
        <w:t xml:space="preserve">FORMA DE </w:t>
      </w:r>
      <w:proofErr w:type="gramStart"/>
      <w:r w:rsidRPr="008F554D">
        <w:rPr>
          <w:rFonts w:cs="Tahoma"/>
          <w:b/>
          <w:sz w:val="18"/>
          <w:szCs w:val="18"/>
          <w:lang w:val="es-BO"/>
        </w:rPr>
        <w:t>PAGO</w:t>
      </w:r>
      <w:r w:rsidRPr="008F554D">
        <w:rPr>
          <w:b/>
          <w:sz w:val="18"/>
          <w:szCs w:val="18"/>
          <w:lang w:val="es-BO"/>
        </w:rPr>
        <w:t>.-</w:t>
      </w:r>
      <w:proofErr w:type="gramEnd"/>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rsidR="007705B4" w:rsidRPr="008F554D" w:rsidRDefault="007705B4" w:rsidP="007705B4">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rsidR="007705B4" w:rsidRPr="008F554D" w:rsidRDefault="007705B4" w:rsidP="007705B4">
      <w:pPr>
        <w:ind w:left="709"/>
        <w:jc w:val="both"/>
        <w:rPr>
          <w:sz w:val="18"/>
          <w:szCs w:val="18"/>
          <w:lang w:val="es-BO"/>
        </w:rPr>
      </w:pPr>
      <w:r w:rsidRPr="008F554D">
        <w:rPr>
          <w:sz w:val="18"/>
          <w:szCs w:val="18"/>
          <w:lang w:val="es-BO"/>
        </w:rPr>
        <w:lastRenderedPageBreak/>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Pr="008F554D">
        <w:rPr>
          <w:b/>
          <w:sz w:val="18"/>
          <w:szCs w:val="18"/>
          <w:lang w:val="es-BO"/>
        </w:rPr>
        <w:t>CONSULTORÍA</w:t>
      </w:r>
      <w:r w:rsidRPr="008F554D">
        <w:rPr>
          <w:sz w:val="18"/>
          <w:szCs w:val="18"/>
          <w:lang w:val="es-BO"/>
        </w:rPr>
        <w:t>.</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rsidR="007705B4" w:rsidRPr="008F554D" w:rsidRDefault="007705B4" w:rsidP="007705B4">
      <w:pPr>
        <w:ind w:left="1416" w:hanging="707"/>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rsidR="007705B4" w:rsidRPr="008F554D" w:rsidRDefault="007705B4" w:rsidP="007705B4">
      <w:pPr>
        <w:jc w:val="both"/>
        <w:rPr>
          <w:rFonts w:cs="Tahoma"/>
          <w:b/>
          <w:i/>
          <w:sz w:val="18"/>
          <w:szCs w:val="18"/>
          <w:lang w:val="es-BO"/>
        </w:rPr>
      </w:pPr>
    </w:p>
    <w:p w:rsidR="007705B4" w:rsidRPr="008F554D" w:rsidRDefault="007705B4" w:rsidP="007705B4">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SEGUNDA</w:t>
      </w:r>
      <w:r w:rsidRPr="008F554D">
        <w:rPr>
          <w:b/>
          <w:sz w:val="18"/>
          <w:szCs w:val="18"/>
          <w:lang w:val="es-BO"/>
        </w:rPr>
        <w:t>.-</w:t>
      </w:r>
      <w:proofErr w:type="gramEnd"/>
      <w:r w:rsidRPr="008F554D">
        <w:rPr>
          <w:b/>
          <w:sz w:val="18"/>
          <w:szCs w:val="18"/>
          <w:lang w:val="es-BO"/>
        </w:rPr>
        <w:t xml:space="preserve"> (DOMICILIO A EFECTOS DE NOTIFICACIÓN)</w:t>
      </w:r>
      <w:r w:rsidRPr="008F554D">
        <w:rPr>
          <w:sz w:val="18"/>
          <w:szCs w:val="18"/>
          <w:lang w:val="es-BO"/>
        </w:rPr>
        <w:t xml:space="preserve"> Cualquier aviso o notificación entre las partes contratantes debe realizarse por escrito y será enviada:</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rsidR="007705B4" w:rsidRPr="008F554D" w:rsidRDefault="007705B4" w:rsidP="007705B4">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rsidR="007705B4" w:rsidRPr="008F554D" w:rsidRDefault="007705B4" w:rsidP="007705B4">
      <w:pPr>
        <w:jc w:val="both"/>
        <w:rPr>
          <w:b/>
          <w:i/>
          <w:sz w:val="18"/>
          <w:szCs w:val="18"/>
          <w:lang w:val="es-BO"/>
        </w:rPr>
      </w:pPr>
    </w:p>
    <w:p w:rsidR="007705B4" w:rsidRPr="008F554D" w:rsidRDefault="007705B4" w:rsidP="007705B4">
      <w:pPr>
        <w:jc w:val="both"/>
        <w:rPr>
          <w:sz w:val="18"/>
          <w:szCs w:val="18"/>
          <w:lang w:val="es-BO"/>
        </w:rPr>
      </w:pPr>
      <w:r w:rsidRPr="008F554D">
        <w:rPr>
          <w:b/>
          <w:sz w:val="18"/>
          <w:szCs w:val="18"/>
          <w:lang w:val="es-BO"/>
        </w:rPr>
        <w:t>A LA ENTIDAD</w:t>
      </w:r>
      <w:r w:rsidRPr="008F554D">
        <w:rPr>
          <w:sz w:val="18"/>
          <w:szCs w:val="18"/>
          <w:lang w:val="es-BO"/>
        </w:rPr>
        <w:t>:</w:t>
      </w:r>
    </w:p>
    <w:p w:rsidR="007705B4" w:rsidRPr="008F554D" w:rsidRDefault="007705B4" w:rsidP="007705B4">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rsidR="007705B4" w:rsidRPr="008F554D" w:rsidRDefault="007705B4" w:rsidP="007705B4">
      <w:pPr>
        <w:jc w:val="both"/>
        <w:rPr>
          <w:rFonts w:cs="Tahoma"/>
          <w:b/>
          <w:bCs/>
          <w:sz w:val="18"/>
          <w:szCs w:val="18"/>
          <w:lang w:val="es-BO"/>
        </w:rPr>
      </w:pPr>
    </w:p>
    <w:p w:rsidR="007705B4" w:rsidRPr="008F554D" w:rsidRDefault="007705B4" w:rsidP="007705B4">
      <w:pPr>
        <w:jc w:val="both"/>
        <w:rPr>
          <w:sz w:val="18"/>
          <w:szCs w:val="18"/>
          <w:lang w:val="es-BO"/>
        </w:rPr>
      </w:pPr>
      <w:r w:rsidRPr="008F554D">
        <w:rPr>
          <w:b/>
          <w:sz w:val="18"/>
          <w:szCs w:val="18"/>
          <w:lang w:val="es-BO"/>
        </w:rPr>
        <w:t xml:space="preserve">DÉCIMA </w:t>
      </w:r>
      <w:proofErr w:type="gramStart"/>
      <w:r w:rsidRPr="008F554D">
        <w:rPr>
          <w:b/>
          <w:sz w:val="18"/>
          <w:szCs w:val="18"/>
          <w:lang w:val="es-BO"/>
        </w:rPr>
        <w:t>TERCERA.-</w:t>
      </w:r>
      <w:proofErr w:type="gramEnd"/>
      <w:r w:rsidRPr="008F554D">
        <w:rPr>
          <w:b/>
          <w:sz w:val="18"/>
          <w:szCs w:val="18"/>
          <w:lang w:val="es-BO"/>
        </w:rPr>
        <w:t xml:space="preserve">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tiene derecho a plantear los reclamos que considere correctos, por cualquier omisión de la</w:t>
      </w:r>
      <w:r w:rsidRPr="008F554D">
        <w:rPr>
          <w:b/>
          <w:sz w:val="18"/>
          <w:szCs w:val="18"/>
          <w:lang w:val="es-BO"/>
        </w:rPr>
        <w:t xml:space="preserve"> ENTIDAD,</w:t>
      </w:r>
      <w:r w:rsidRPr="008F554D">
        <w:rPr>
          <w:sz w:val="18"/>
          <w:szCs w:val="18"/>
          <w:lang w:val="es-BO"/>
        </w:rPr>
        <w:t xml:space="preserve"> por falta de pago del servicio prestado, o por cualquier otro aspecto consignado en el presente Contrato.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rsidR="007705B4" w:rsidRPr="008F554D" w:rsidRDefault="007705B4" w:rsidP="007705B4">
      <w:pPr>
        <w:jc w:val="both"/>
        <w:rPr>
          <w:sz w:val="18"/>
          <w:szCs w:val="18"/>
          <w:lang w:val="es-BO"/>
        </w:rPr>
      </w:pPr>
    </w:p>
    <w:p w:rsidR="007705B4" w:rsidRPr="008F554D" w:rsidRDefault="007705B4" w:rsidP="007705B4">
      <w:pPr>
        <w:jc w:val="both"/>
        <w:rPr>
          <w:bCs/>
          <w:sz w:val="18"/>
          <w:szCs w:val="18"/>
          <w:lang w:val="es-BO"/>
        </w:rPr>
      </w:pPr>
      <w:r w:rsidRPr="008F554D">
        <w:rPr>
          <w:sz w:val="18"/>
          <w:szCs w:val="18"/>
          <w:lang w:val="es-BO"/>
        </w:rPr>
        <w:lastRenderedPageBreak/>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rsidR="007705B4" w:rsidRPr="008F554D" w:rsidRDefault="007705B4" w:rsidP="007705B4">
      <w:pPr>
        <w:jc w:val="both"/>
        <w:rPr>
          <w:sz w:val="18"/>
          <w:szCs w:val="18"/>
          <w:lang w:val="es-BO"/>
        </w:rPr>
      </w:pPr>
    </w:p>
    <w:p w:rsidR="007705B4" w:rsidRPr="008F554D" w:rsidRDefault="007705B4" w:rsidP="007705B4">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rsidR="007705B4" w:rsidRPr="008F554D" w:rsidRDefault="007705B4" w:rsidP="007705B4">
      <w:pPr>
        <w:jc w:val="both"/>
        <w:rPr>
          <w:b/>
          <w:sz w:val="18"/>
          <w:szCs w:val="18"/>
          <w:lang w:val="es-BO"/>
        </w:rPr>
      </w:pPr>
    </w:p>
    <w:p w:rsidR="007705B4" w:rsidRPr="008F554D" w:rsidRDefault="007705B4" w:rsidP="007705B4">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rsidR="007705B4" w:rsidRPr="008F554D" w:rsidRDefault="007705B4" w:rsidP="007705B4">
      <w:pPr>
        <w:jc w:val="both"/>
        <w:rPr>
          <w:b/>
          <w:i/>
          <w:sz w:val="18"/>
          <w:szCs w:val="18"/>
          <w:lang w:val="es-BO"/>
        </w:rPr>
      </w:pPr>
    </w:p>
    <w:p w:rsidR="007705B4" w:rsidRPr="008F554D" w:rsidRDefault="007705B4" w:rsidP="007705B4">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rsidR="007705B4" w:rsidRPr="008F554D" w:rsidRDefault="007705B4" w:rsidP="007705B4">
      <w:pPr>
        <w:jc w:val="both"/>
        <w:rPr>
          <w:rFonts w:cs="Tahoma"/>
          <w:b/>
          <w:bCs/>
          <w:sz w:val="18"/>
          <w:szCs w:val="18"/>
          <w:lang w:val="es-BO"/>
        </w:rPr>
      </w:pPr>
    </w:p>
    <w:p w:rsidR="007705B4" w:rsidRPr="008F554D" w:rsidRDefault="007705B4" w:rsidP="007705B4">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rFonts w:cs="Tahoma"/>
          <w:b/>
          <w:sz w:val="18"/>
          <w:szCs w:val="18"/>
          <w:lang w:val="es-BO"/>
        </w:rPr>
        <w:t xml:space="preserve">DÉCIMA </w:t>
      </w:r>
      <w:proofErr w:type="gramStart"/>
      <w:r w:rsidRPr="008F554D">
        <w:rPr>
          <w:rFonts w:cs="Tahoma"/>
          <w:b/>
          <w:bCs/>
          <w:sz w:val="18"/>
          <w:szCs w:val="18"/>
          <w:lang w:val="es-BO"/>
        </w:rPr>
        <w:t>QUINTA</w:t>
      </w:r>
      <w:r w:rsidRPr="008F554D">
        <w:rPr>
          <w:rFonts w:cs="Tahoma"/>
          <w:b/>
          <w:sz w:val="18"/>
          <w:szCs w:val="18"/>
          <w:lang w:val="es-BO"/>
        </w:rPr>
        <w:t>.-</w:t>
      </w:r>
      <w:proofErr w:type="gramEnd"/>
      <w:r w:rsidRPr="008F554D">
        <w:rPr>
          <w:rFonts w:cs="Tahoma"/>
          <w:b/>
          <w:sz w:val="18"/>
          <w:szCs w:val="18"/>
          <w:lang w:val="es-BO"/>
        </w:rPr>
        <w:t xml:space="preserve">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rsidR="007705B4" w:rsidRPr="008F554D" w:rsidRDefault="007705B4" w:rsidP="007705B4">
      <w:pPr>
        <w:jc w:val="both"/>
        <w:rPr>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SEXTA.-</w:t>
      </w:r>
      <w:proofErr w:type="gramEnd"/>
      <w:r w:rsidRPr="008F554D">
        <w:rPr>
          <w:rFonts w:cs="Tahoma"/>
          <w:b/>
          <w:sz w:val="18"/>
          <w:szCs w:val="18"/>
          <w:lang w:val="es-BO"/>
        </w:rPr>
        <w:t xml:space="preserve">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rsidR="007705B4" w:rsidRPr="008F554D" w:rsidRDefault="007705B4" w:rsidP="007705B4">
      <w:pPr>
        <w:jc w:val="both"/>
        <w:rPr>
          <w:rFonts w:cs="Tahoma"/>
          <w:b/>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rsidR="007705B4" w:rsidRPr="008F554D" w:rsidRDefault="007705B4" w:rsidP="007705B4">
      <w:pPr>
        <w:jc w:val="both"/>
        <w:rPr>
          <w:sz w:val="18"/>
          <w:szCs w:val="18"/>
          <w:lang w:val="es-BO"/>
        </w:rPr>
      </w:pPr>
    </w:p>
    <w:p w:rsidR="007705B4" w:rsidRPr="008F554D" w:rsidRDefault="007705B4" w:rsidP="007705B4">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rsidR="007705B4" w:rsidRPr="008F554D" w:rsidRDefault="007705B4" w:rsidP="007705B4">
      <w:pPr>
        <w:jc w:val="both"/>
        <w:rPr>
          <w:rFonts w:cs="Arial"/>
          <w:b/>
          <w:sz w:val="18"/>
          <w:szCs w:val="18"/>
          <w:lang w:val="es-BO"/>
        </w:rPr>
      </w:pPr>
    </w:p>
    <w:p w:rsidR="007705B4" w:rsidRPr="008F554D" w:rsidRDefault="007705B4" w:rsidP="007705B4">
      <w:pPr>
        <w:jc w:val="both"/>
        <w:rPr>
          <w:sz w:val="18"/>
          <w:szCs w:val="18"/>
          <w:lang w:val="es-BO"/>
        </w:rPr>
      </w:pPr>
      <w:r w:rsidRPr="008F554D">
        <w:rPr>
          <w:rFonts w:cs="Arial"/>
          <w:b/>
          <w:sz w:val="18"/>
          <w:szCs w:val="18"/>
          <w:lang w:val="es-BO"/>
        </w:rPr>
        <w:t xml:space="preserve">DÉCIMA </w:t>
      </w:r>
      <w:proofErr w:type="gramStart"/>
      <w:r w:rsidRPr="008F554D">
        <w:rPr>
          <w:rFonts w:cs="Tahoma"/>
          <w:b/>
          <w:sz w:val="18"/>
          <w:szCs w:val="18"/>
          <w:lang w:val="es-BO"/>
        </w:rPr>
        <w:t>SÉPTIMA</w:t>
      </w:r>
      <w:r w:rsidRPr="008F554D">
        <w:rPr>
          <w:rFonts w:cs="Arial"/>
          <w:b/>
          <w:sz w:val="18"/>
          <w:szCs w:val="18"/>
          <w:lang w:val="es-BO"/>
        </w:rPr>
        <w:t>.-</w:t>
      </w:r>
      <w:proofErr w:type="gramEnd"/>
      <w:r w:rsidRPr="008F554D">
        <w:rPr>
          <w:rFonts w:cs="Arial"/>
          <w:b/>
          <w:sz w:val="18"/>
          <w:szCs w:val="18"/>
          <w:lang w:val="es-BO"/>
        </w:rPr>
        <w:t xml:space="preserve">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rsidR="007705B4" w:rsidRPr="008F554D" w:rsidRDefault="007705B4" w:rsidP="007705B4">
      <w:pPr>
        <w:rPr>
          <w:rFonts w:cs="Tahoma"/>
          <w:sz w:val="18"/>
          <w:szCs w:val="18"/>
          <w:lang w:val="es-BO"/>
        </w:rPr>
      </w:pPr>
    </w:p>
    <w:p w:rsidR="007705B4" w:rsidRPr="008F554D" w:rsidRDefault="007705B4" w:rsidP="007705B4">
      <w:pPr>
        <w:jc w:val="both"/>
        <w:rPr>
          <w:rFonts w:cs="Arial"/>
          <w:sz w:val="18"/>
          <w:szCs w:val="18"/>
          <w:lang w:val="es-BO"/>
        </w:rPr>
      </w:pPr>
      <w:r w:rsidRPr="008F554D">
        <w:rPr>
          <w:rFonts w:cs="Tahoma"/>
          <w:b/>
          <w:sz w:val="18"/>
          <w:szCs w:val="18"/>
          <w:lang w:val="es-BO"/>
        </w:rPr>
        <w:t xml:space="preserve">DÉCIMA </w:t>
      </w:r>
      <w:proofErr w:type="gramStart"/>
      <w:r w:rsidRPr="008F554D">
        <w:rPr>
          <w:rFonts w:cs="Arial"/>
          <w:b/>
          <w:sz w:val="18"/>
          <w:szCs w:val="18"/>
          <w:lang w:val="es-BO"/>
        </w:rPr>
        <w:t>OCTAVA</w:t>
      </w:r>
      <w:r w:rsidRPr="008F554D">
        <w:rPr>
          <w:rFonts w:cs="Tahoma"/>
          <w:b/>
          <w:sz w:val="18"/>
          <w:szCs w:val="18"/>
          <w:lang w:val="es-BO"/>
        </w:rPr>
        <w:t>.-</w:t>
      </w:r>
      <w:proofErr w:type="gramEnd"/>
      <w:r w:rsidRPr="008F554D">
        <w:rPr>
          <w:rFonts w:cs="Tahoma"/>
          <w:b/>
          <w:sz w:val="18"/>
          <w:szCs w:val="18"/>
          <w:lang w:val="es-BO"/>
        </w:rPr>
        <w:t xml:space="preserve">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rsidR="007705B4" w:rsidRPr="008F554D" w:rsidRDefault="007705B4" w:rsidP="007705B4">
      <w:pPr>
        <w:tabs>
          <w:tab w:val="left" w:pos="7332"/>
        </w:tabs>
        <w:jc w:val="both"/>
        <w:rPr>
          <w:rFonts w:cs="Arial"/>
          <w:sz w:val="18"/>
          <w:szCs w:val="18"/>
          <w:lang w:val="es-BO"/>
        </w:rPr>
      </w:pPr>
      <w:r w:rsidRPr="008F554D">
        <w:rPr>
          <w:rFonts w:cs="Arial"/>
          <w:sz w:val="18"/>
          <w:szCs w:val="18"/>
          <w:lang w:val="es-BO"/>
        </w:rPr>
        <w:tab/>
      </w:r>
    </w:p>
    <w:p w:rsidR="007705B4" w:rsidRPr="008F554D" w:rsidRDefault="007705B4" w:rsidP="007705B4">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rsidR="007705B4" w:rsidRPr="008F554D" w:rsidRDefault="007705B4" w:rsidP="007705B4">
      <w:pPr>
        <w:jc w:val="both"/>
        <w:rPr>
          <w:rFonts w:cs="Arial"/>
          <w:b/>
          <w:i/>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Las causales para la aplicación de multas son las siguientes:</w:t>
      </w:r>
    </w:p>
    <w:p w:rsidR="007705B4" w:rsidRPr="008F554D" w:rsidRDefault="007705B4" w:rsidP="007705B4">
      <w:pPr>
        <w:jc w:val="both"/>
        <w:rPr>
          <w:rFonts w:cs="Arial"/>
          <w:sz w:val="18"/>
          <w:szCs w:val="18"/>
          <w:lang w:val="es-BO"/>
        </w:rPr>
      </w:pPr>
      <w:r w:rsidRPr="008F554D">
        <w:rPr>
          <w:rFonts w:cs="Arial"/>
          <w:sz w:val="18"/>
          <w:szCs w:val="18"/>
          <w:lang w:val="es-BO"/>
        </w:rPr>
        <w:t> </w:t>
      </w:r>
    </w:p>
    <w:p w:rsidR="007705B4" w:rsidRPr="008F554D" w:rsidRDefault="007705B4" w:rsidP="00832F6B">
      <w:pPr>
        <w:numPr>
          <w:ilvl w:val="0"/>
          <w:numId w:val="48"/>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rsidR="007705B4" w:rsidRPr="008F554D" w:rsidRDefault="007705B4" w:rsidP="00832F6B">
      <w:pPr>
        <w:numPr>
          <w:ilvl w:val="0"/>
          <w:numId w:val="48"/>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rsidR="007705B4" w:rsidRPr="008F554D" w:rsidRDefault="007705B4" w:rsidP="007705B4">
      <w:pPr>
        <w:jc w:val="both"/>
        <w:rPr>
          <w:rFonts w:cs="Arial"/>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rsidR="007705B4" w:rsidRPr="008F554D" w:rsidRDefault="007705B4" w:rsidP="007705B4">
      <w:pPr>
        <w:jc w:val="both"/>
        <w:rPr>
          <w:rFonts w:cs="Arial"/>
          <w:sz w:val="18"/>
          <w:szCs w:val="18"/>
          <w:lang w:val="es-BO"/>
        </w:rPr>
      </w:pPr>
      <w:r w:rsidRPr="008F554D">
        <w:rPr>
          <w:rFonts w:cs="Arial"/>
          <w:sz w:val="18"/>
          <w:szCs w:val="18"/>
          <w:lang w:val="es-BO"/>
        </w:rPr>
        <w:t> </w:t>
      </w:r>
    </w:p>
    <w:p w:rsidR="007705B4" w:rsidRPr="008F554D" w:rsidRDefault="007705B4" w:rsidP="007705B4">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rsidR="007705B4" w:rsidRPr="008F554D" w:rsidRDefault="007705B4" w:rsidP="007705B4">
      <w:pPr>
        <w:jc w:val="both"/>
        <w:rPr>
          <w:rFonts w:cs="Tahoma"/>
          <w:sz w:val="18"/>
          <w:szCs w:val="18"/>
          <w:lang w:val="es-BO"/>
        </w:rPr>
      </w:pPr>
    </w:p>
    <w:p w:rsidR="007705B4" w:rsidRPr="008F554D" w:rsidRDefault="007705B4" w:rsidP="007705B4">
      <w:pPr>
        <w:jc w:val="both"/>
        <w:rPr>
          <w:rFonts w:cs="Tahoma"/>
          <w:b/>
          <w:sz w:val="18"/>
          <w:szCs w:val="18"/>
          <w:lang w:val="es-BO"/>
        </w:rPr>
      </w:pPr>
      <w:proofErr w:type="gramStart"/>
      <w:r w:rsidRPr="008F554D">
        <w:rPr>
          <w:rFonts w:cs="Tahoma"/>
          <w:b/>
          <w:sz w:val="18"/>
          <w:szCs w:val="18"/>
          <w:lang w:val="es-BO"/>
        </w:rPr>
        <w:t>VIGÉSIMA.-</w:t>
      </w:r>
      <w:proofErr w:type="gramEnd"/>
      <w:r w:rsidRPr="008F554D">
        <w:rPr>
          <w:rFonts w:cs="Tahoma"/>
          <w:b/>
          <w:sz w:val="18"/>
          <w:szCs w:val="18"/>
          <w:lang w:val="es-BO"/>
        </w:rPr>
        <w:t xml:space="preserve"> (</w:t>
      </w:r>
      <w:r w:rsidRPr="008F554D">
        <w:rPr>
          <w:b/>
          <w:sz w:val="18"/>
          <w:szCs w:val="18"/>
          <w:lang w:val="es-BO"/>
        </w:rPr>
        <w:t>RESPONSABILIDAD Y OBLIGACIONES DEL CONSULTOR</w:t>
      </w:r>
      <w:r w:rsidRPr="008F554D">
        <w:rPr>
          <w:rFonts w:cs="Tahoma"/>
          <w:b/>
          <w:sz w:val="18"/>
          <w:szCs w:val="18"/>
          <w:lang w:val="es-BO"/>
        </w:rPr>
        <w:t>)</w:t>
      </w:r>
    </w:p>
    <w:p w:rsidR="007705B4" w:rsidRPr="008F554D" w:rsidRDefault="007705B4" w:rsidP="007705B4">
      <w:pPr>
        <w:jc w:val="both"/>
        <w:rPr>
          <w:rFonts w:cs="Tahoma"/>
          <w:b/>
          <w:sz w:val="18"/>
          <w:szCs w:val="18"/>
          <w:lang w:val="es-BO"/>
        </w:rPr>
      </w:pPr>
    </w:p>
    <w:p w:rsidR="007705B4" w:rsidRPr="008F554D" w:rsidRDefault="007705B4" w:rsidP="00832F6B">
      <w:pPr>
        <w:pStyle w:val="Prrafodelista"/>
        <w:numPr>
          <w:ilvl w:val="1"/>
          <w:numId w:val="50"/>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rsidR="007705B4" w:rsidRPr="008F554D" w:rsidRDefault="007705B4" w:rsidP="007705B4">
      <w:pPr>
        <w:ind w:left="720"/>
        <w:jc w:val="both"/>
        <w:rPr>
          <w:sz w:val="18"/>
          <w:szCs w:val="18"/>
          <w:lang w:val="es-BO"/>
        </w:rPr>
      </w:pPr>
    </w:p>
    <w:p w:rsidR="007705B4" w:rsidRPr="008F554D" w:rsidRDefault="007705B4" w:rsidP="00832F6B">
      <w:pPr>
        <w:pStyle w:val="Prrafodelista"/>
        <w:numPr>
          <w:ilvl w:val="1"/>
          <w:numId w:val="50"/>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rsidR="007705B4" w:rsidRPr="008F554D" w:rsidRDefault="007705B4" w:rsidP="007705B4">
      <w:pPr>
        <w:jc w:val="both"/>
        <w:rPr>
          <w:rFonts w:cs="Tahoma"/>
          <w:sz w:val="18"/>
          <w:szCs w:val="18"/>
          <w:lang w:val="es-BO"/>
        </w:rPr>
      </w:pPr>
      <w:r w:rsidRPr="008F554D">
        <w:rPr>
          <w:rFonts w:cs="Tahoma"/>
          <w:sz w:val="18"/>
          <w:szCs w:val="18"/>
          <w:lang w:val="es-BO"/>
        </w:rPr>
        <w:tab/>
      </w:r>
    </w:p>
    <w:p w:rsidR="007705B4" w:rsidRPr="008F554D" w:rsidRDefault="007705B4" w:rsidP="007705B4">
      <w:pPr>
        <w:jc w:val="both"/>
        <w:rPr>
          <w:sz w:val="18"/>
          <w:szCs w:val="18"/>
          <w:lang w:val="es-BO"/>
        </w:rPr>
      </w:pPr>
      <w:r w:rsidRPr="008F554D">
        <w:rPr>
          <w:rFonts w:cs="Tahoma"/>
          <w:b/>
          <w:sz w:val="18"/>
          <w:szCs w:val="18"/>
          <w:lang w:val="es-BO"/>
        </w:rPr>
        <w:lastRenderedPageBreak/>
        <w:t xml:space="preserve">VIGÉSIMA </w:t>
      </w:r>
      <w:proofErr w:type="gramStart"/>
      <w:r w:rsidRPr="008F554D">
        <w:rPr>
          <w:rFonts w:cs="Tahoma"/>
          <w:b/>
          <w:sz w:val="18"/>
          <w:szCs w:val="18"/>
          <w:lang w:val="es-BO"/>
        </w:rPr>
        <w:t>PRIMERA.-</w:t>
      </w:r>
      <w:proofErr w:type="gramEnd"/>
      <w:r w:rsidRPr="008F554D">
        <w:rPr>
          <w:rFonts w:cs="Tahoma"/>
          <w:b/>
          <w:sz w:val="18"/>
          <w:szCs w:val="18"/>
          <w:lang w:val="es-BO"/>
        </w:rPr>
        <w:t xml:space="preserve">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rsidR="007705B4" w:rsidRPr="008F554D" w:rsidRDefault="007705B4" w:rsidP="007705B4">
      <w:pPr>
        <w:jc w:val="both"/>
        <w:rPr>
          <w:sz w:val="18"/>
          <w:szCs w:val="18"/>
          <w:lang w:val="es-BO"/>
        </w:rPr>
      </w:pPr>
    </w:p>
    <w:p w:rsidR="007705B4" w:rsidRPr="008F554D" w:rsidRDefault="007705B4" w:rsidP="007705B4">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rsidR="007705B4" w:rsidRPr="008F554D" w:rsidRDefault="007705B4" w:rsidP="007705B4">
      <w:pPr>
        <w:autoSpaceDE w:val="0"/>
        <w:autoSpaceDN w:val="0"/>
        <w:adjustRightInd w:val="0"/>
        <w:jc w:val="both"/>
        <w:rPr>
          <w:rFonts w:cs="Tahoma"/>
          <w:b/>
          <w:sz w:val="18"/>
          <w:szCs w:val="18"/>
          <w:lang w:val="es-BO"/>
        </w:rPr>
      </w:pPr>
    </w:p>
    <w:p w:rsidR="007705B4" w:rsidRPr="008F554D" w:rsidRDefault="007705B4" w:rsidP="007705B4">
      <w:pPr>
        <w:jc w:val="both"/>
        <w:rPr>
          <w:rFonts w:cs="Arial"/>
          <w:sz w:val="18"/>
          <w:szCs w:val="18"/>
          <w:lang w:val="es-BO"/>
        </w:rPr>
      </w:pPr>
      <w:r w:rsidRPr="008F554D">
        <w:rPr>
          <w:b/>
          <w:sz w:val="18"/>
          <w:szCs w:val="18"/>
          <w:lang w:val="es-BO"/>
        </w:rPr>
        <w:t xml:space="preserve">VIGÉSIMA </w:t>
      </w:r>
      <w:proofErr w:type="gramStart"/>
      <w:r w:rsidRPr="008F554D">
        <w:rPr>
          <w:b/>
          <w:sz w:val="18"/>
          <w:szCs w:val="18"/>
          <w:lang w:val="es-BO"/>
        </w:rPr>
        <w:t>SEGUNDA.-</w:t>
      </w:r>
      <w:proofErr w:type="gramEnd"/>
      <w:r w:rsidRPr="008F554D">
        <w:rPr>
          <w:b/>
          <w:sz w:val="18"/>
          <w:szCs w:val="18"/>
          <w:lang w:val="es-BO"/>
        </w:rPr>
        <w:t xml:space="preserve">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rsidR="007705B4" w:rsidRPr="008F554D" w:rsidRDefault="007705B4" w:rsidP="007705B4">
      <w:pPr>
        <w:jc w:val="both"/>
        <w:rPr>
          <w:rFonts w:cs="Arial"/>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Pr="008F554D">
        <w:rPr>
          <w:b/>
          <w:sz w:val="18"/>
          <w:szCs w:val="18"/>
          <w:lang w:val="es-BO"/>
        </w:rPr>
        <w:t xml:space="preserve">CONSULTORÍA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rsidR="007705B4" w:rsidRPr="008F554D" w:rsidRDefault="007705B4" w:rsidP="007705B4">
      <w:pPr>
        <w:jc w:val="both"/>
        <w:rPr>
          <w:sz w:val="18"/>
          <w:szCs w:val="18"/>
          <w:lang w:val="es-BO"/>
        </w:rPr>
      </w:pPr>
    </w:p>
    <w:p w:rsidR="007705B4" w:rsidRPr="008F554D" w:rsidRDefault="007705B4" w:rsidP="007705B4">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rsidR="007705B4" w:rsidRPr="008F554D" w:rsidRDefault="007705B4" w:rsidP="007705B4">
      <w:pPr>
        <w:jc w:val="both"/>
        <w:rPr>
          <w:rFonts w:cs="Arial"/>
          <w:spacing w:val="-3"/>
          <w:sz w:val="18"/>
          <w:szCs w:val="18"/>
          <w:lang w:val="es-BO"/>
        </w:rPr>
      </w:pPr>
    </w:p>
    <w:p w:rsidR="007705B4" w:rsidRPr="008F554D" w:rsidRDefault="007705B4" w:rsidP="007705B4">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rsidR="007705B4" w:rsidRPr="008F554D" w:rsidRDefault="007705B4" w:rsidP="007705B4">
      <w:pPr>
        <w:jc w:val="both"/>
        <w:rPr>
          <w:b/>
          <w:sz w:val="18"/>
          <w:szCs w:val="18"/>
          <w:lang w:val="es-BO"/>
        </w:rPr>
      </w:pPr>
    </w:p>
    <w:p w:rsidR="007705B4" w:rsidRPr="008F554D" w:rsidRDefault="007705B4" w:rsidP="007705B4">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rsidR="007705B4" w:rsidRPr="008F554D" w:rsidRDefault="007705B4" w:rsidP="007705B4">
      <w:pPr>
        <w:ind w:left="425"/>
        <w:jc w:val="both"/>
        <w:rPr>
          <w:b/>
          <w:sz w:val="18"/>
          <w:szCs w:val="18"/>
          <w:lang w:val="es-BO"/>
        </w:rPr>
      </w:pPr>
    </w:p>
    <w:p w:rsidR="007705B4" w:rsidRPr="008F554D" w:rsidRDefault="007705B4" w:rsidP="00832F6B">
      <w:pPr>
        <w:numPr>
          <w:ilvl w:val="1"/>
          <w:numId w:val="51"/>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rsidR="007705B4" w:rsidRPr="008F554D" w:rsidRDefault="007705B4" w:rsidP="007705B4">
      <w:pPr>
        <w:ind w:left="720"/>
        <w:jc w:val="both"/>
        <w:rPr>
          <w:b/>
          <w:sz w:val="18"/>
          <w:szCs w:val="18"/>
          <w:lang w:val="es-BO"/>
        </w:rPr>
      </w:pPr>
    </w:p>
    <w:p w:rsidR="007705B4" w:rsidRPr="008F554D" w:rsidRDefault="007705B4" w:rsidP="00832F6B">
      <w:pPr>
        <w:numPr>
          <w:ilvl w:val="1"/>
          <w:numId w:val="51"/>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rsidR="007705B4" w:rsidRPr="008F554D" w:rsidRDefault="007705B4" w:rsidP="007705B4">
      <w:pPr>
        <w:pStyle w:val="Prrafodelista"/>
        <w:rPr>
          <w:b/>
          <w:sz w:val="18"/>
          <w:szCs w:val="18"/>
          <w:lang w:val="es-BO"/>
        </w:rPr>
      </w:pPr>
    </w:p>
    <w:p w:rsidR="007705B4" w:rsidRPr="008F554D" w:rsidRDefault="007705B4" w:rsidP="00832F6B">
      <w:pPr>
        <w:numPr>
          <w:ilvl w:val="2"/>
          <w:numId w:val="51"/>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rsidR="007705B4" w:rsidRPr="008F554D" w:rsidRDefault="007705B4" w:rsidP="007705B4">
      <w:pPr>
        <w:ind w:left="1430"/>
        <w:jc w:val="both"/>
        <w:rPr>
          <w:sz w:val="18"/>
          <w:szCs w:val="18"/>
          <w:lang w:val="es-BO"/>
        </w:rPr>
      </w:pP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rsidR="007705B4" w:rsidRPr="008F554D" w:rsidRDefault="007705B4" w:rsidP="00832F6B">
      <w:pPr>
        <w:numPr>
          <w:ilvl w:val="0"/>
          <w:numId w:val="44"/>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la </w:t>
      </w:r>
      <w:r w:rsidRPr="008F554D">
        <w:rPr>
          <w:b/>
          <w:sz w:val="18"/>
          <w:szCs w:val="18"/>
          <w:lang w:val="es-BO"/>
        </w:rPr>
        <w:t>CONTRAPARTE.</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al Cronograma.</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la </w:t>
      </w:r>
      <w:r w:rsidRPr="008F554D">
        <w:rPr>
          <w:b/>
          <w:sz w:val="18"/>
          <w:szCs w:val="18"/>
          <w:lang w:val="es-BO"/>
        </w:rPr>
        <w:t>CONTRAPARTE.</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rsidR="007705B4" w:rsidRPr="008F554D" w:rsidRDefault="007705B4" w:rsidP="007705B4">
      <w:pPr>
        <w:ind w:left="1260"/>
        <w:jc w:val="both"/>
        <w:rPr>
          <w:sz w:val="18"/>
          <w:szCs w:val="18"/>
          <w:lang w:val="es-BO"/>
        </w:rPr>
      </w:pPr>
    </w:p>
    <w:p w:rsidR="007705B4" w:rsidRPr="008F554D" w:rsidRDefault="007705B4" w:rsidP="00832F6B">
      <w:pPr>
        <w:numPr>
          <w:ilvl w:val="2"/>
          <w:numId w:val="51"/>
        </w:numPr>
        <w:ind w:left="1418" w:hanging="992"/>
        <w:jc w:val="both"/>
        <w:rPr>
          <w:sz w:val="18"/>
          <w:szCs w:val="18"/>
          <w:lang w:val="es-BO"/>
        </w:rPr>
      </w:pPr>
      <w:r w:rsidRPr="008F554D">
        <w:rPr>
          <w:b/>
          <w:sz w:val="18"/>
          <w:szCs w:val="18"/>
          <w:lang w:val="es-BO"/>
        </w:rPr>
        <w:t xml:space="preserve">Resolución a requerimiento del CONSULTOR por causales atribuibles a </w:t>
      </w:r>
      <w:proofErr w:type="gramStart"/>
      <w:r w:rsidRPr="008F554D">
        <w:rPr>
          <w:b/>
          <w:sz w:val="18"/>
          <w:szCs w:val="18"/>
          <w:lang w:val="es-BO"/>
        </w:rPr>
        <w:t>la</w:t>
      </w:r>
      <w:r w:rsidRPr="008F554D">
        <w:rPr>
          <w:sz w:val="18"/>
          <w:szCs w:val="18"/>
          <w:lang w:val="es-BO"/>
        </w:rPr>
        <w:t xml:space="preserve"> </w:t>
      </w:r>
      <w:r w:rsidRPr="008F554D">
        <w:rPr>
          <w:b/>
          <w:sz w:val="18"/>
          <w:szCs w:val="18"/>
          <w:lang w:val="es-BO"/>
        </w:rPr>
        <w:t xml:space="preserve"> ENTIDAD</w:t>
      </w:r>
      <w:proofErr w:type="gramEnd"/>
      <w:r w:rsidRPr="008F554D">
        <w:rPr>
          <w:sz w:val="18"/>
          <w:szCs w:val="18"/>
          <w:lang w:val="es-BO"/>
        </w:rPr>
        <w:t>:</w:t>
      </w:r>
    </w:p>
    <w:p w:rsidR="007705B4" w:rsidRPr="008F554D" w:rsidRDefault="007705B4" w:rsidP="007705B4">
      <w:pPr>
        <w:ind w:left="567"/>
        <w:jc w:val="both"/>
        <w:rPr>
          <w:sz w:val="18"/>
          <w:szCs w:val="18"/>
          <w:lang w:val="es-BO"/>
        </w:rPr>
      </w:pPr>
    </w:p>
    <w:p w:rsidR="007705B4" w:rsidRPr="008F554D" w:rsidRDefault="007705B4" w:rsidP="00832F6B">
      <w:pPr>
        <w:numPr>
          <w:ilvl w:val="0"/>
          <w:numId w:val="45"/>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la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rsidR="007705B4" w:rsidRPr="008F554D" w:rsidRDefault="007705B4" w:rsidP="00832F6B">
      <w:pPr>
        <w:numPr>
          <w:ilvl w:val="0"/>
          <w:numId w:val="45"/>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la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rsidR="007705B4" w:rsidRPr="008F554D" w:rsidRDefault="007705B4" w:rsidP="00832F6B">
      <w:pPr>
        <w:numPr>
          <w:ilvl w:val="0"/>
          <w:numId w:val="45"/>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rsidR="007705B4" w:rsidRPr="008F554D" w:rsidRDefault="007705B4" w:rsidP="007705B4">
      <w:pPr>
        <w:ind w:left="567"/>
        <w:jc w:val="both"/>
        <w:rPr>
          <w:sz w:val="18"/>
          <w:szCs w:val="18"/>
          <w:lang w:val="es-BO"/>
        </w:rPr>
      </w:pPr>
    </w:p>
    <w:p w:rsidR="007705B4" w:rsidRPr="008F554D" w:rsidRDefault="007705B4" w:rsidP="00832F6B">
      <w:pPr>
        <w:numPr>
          <w:ilvl w:val="2"/>
          <w:numId w:val="51"/>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rsidR="007705B4" w:rsidRPr="008F554D" w:rsidRDefault="007705B4" w:rsidP="007705B4">
      <w:pPr>
        <w:ind w:left="1418"/>
        <w:jc w:val="both"/>
        <w:rPr>
          <w:rFonts w:cs="Arial"/>
          <w:sz w:val="18"/>
          <w:szCs w:val="18"/>
          <w:lang w:val="es-BO"/>
        </w:rPr>
      </w:pPr>
    </w:p>
    <w:p w:rsidR="007705B4" w:rsidRPr="008F554D" w:rsidRDefault="007705B4" w:rsidP="007705B4">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rsidR="007705B4" w:rsidRPr="008F554D" w:rsidRDefault="007705B4" w:rsidP="007705B4">
      <w:pPr>
        <w:ind w:left="540"/>
        <w:jc w:val="both"/>
        <w:rPr>
          <w:sz w:val="18"/>
          <w:szCs w:val="18"/>
          <w:lang w:val="es-BO"/>
        </w:rPr>
      </w:pPr>
    </w:p>
    <w:p w:rsidR="007705B4" w:rsidRPr="008F554D" w:rsidRDefault="007705B4" w:rsidP="007705B4">
      <w:pPr>
        <w:ind w:left="1380"/>
        <w:jc w:val="both"/>
        <w:rPr>
          <w:sz w:val="18"/>
          <w:szCs w:val="18"/>
          <w:lang w:val="es-BO"/>
        </w:rPr>
      </w:pPr>
      <w:r w:rsidRPr="008F554D">
        <w:rPr>
          <w:sz w:val="18"/>
          <w:szCs w:val="18"/>
          <w:lang w:val="es-BO"/>
        </w:rPr>
        <w:t xml:space="preserve">Si dentro de los diez (10) días hábiles siguientes de la fecha de notificación, se enmendaran las fallas, se </w:t>
      </w:r>
      <w:proofErr w:type="gramStart"/>
      <w:r w:rsidRPr="008F554D">
        <w:rPr>
          <w:sz w:val="18"/>
          <w:szCs w:val="18"/>
          <w:lang w:val="es-BO"/>
        </w:rPr>
        <w:t>normalizara</w:t>
      </w:r>
      <w:proofErr w:type="gramEnd"/>
      <w:r w:rsidRPr="008F554D">
        <w:rPr>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7705B4" w:rsidRPr="008F554D" w:rsidRDefault="007705B4" w:rsidP="007705B4">
      <w:pPr>
        <w:ind w:left="138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rsidR="007705B4" w:rsidRPr="008F554D" w:rsidRDefault="007705B4" w:rsidP="007705B4">
      <w:pPr>
        <w:tabs>
          <w:tab w:val="left" w:pos="1896"/>
        </w:tabs>
        <w:ind w:left="1400"/>
        <w:jc w:val="both"/>
        <w:rPr>
          <w:sz w:val="18"/>
          <w:szCs w:val="18"/>
          <w:lang w:val="es-BO"/>
        </w:rPr>
      </w:pPr>
      <w:r w:rsidRPr="008F554D">
        <w:rPr>
          <w:sz w:val="18"/>
          <w:szCs w:val="18"/>
          <w:lang w:val="es-BO"/>
        </w:rPr>
        <w:lastRenderedPageBreak/>
        <w:tab/>
      </w:r>
    </w:p>
    <w:p w:rsidR="007705B4" w:rsidRPr="008F554D" w:rsidRDefault="007705B4" w:rsidP="007705B4">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rsidR="007705B4" w:rsidRPr="008F554D" w:rsidRDefault="007705B4" w:rsidP="007705B4">
      <w:pPr>
        <w:ind w:left="1400"/>
        <w:jc w:val="both"/>
        <w:rPr>
          <w:sz w:val="18"/>
          <w:szCs w:val="18"/>
          <w:lang w:val="es-BO"/>
        </w:rPr>
      </w:pPr>
    </w:p>
    <w:p w:rsidR="007705B4" w:rsidRPr="008F554D" w:rsidRDefault="007705B4" w:rsidP="00832F6B">
      <w:pPr>
        <w:numPr>
          <w:ilvl w:val="1"/>
          <w:numId w:val="51"/>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rsidR="007705B4" w:rsidRPr="008F554D" w:rsidRDefault="007705B4" w:rsidP="007705B4">
      <w:pPr>
        <w:ind w:left="1380"/>
        <w:jc w:val="both"/>
        <w:rPr>
          <w:sz w:val="18"/>
          <w:szCs w:val="18"/>
          <w:lang w:val="es-BO"/>
        </w:rPr>
      </w:pPr>
    </w:p>
    <w:p w:rsidR="007705B4" w:rsidRPr="008F554D" w:rsidRDefault="007705B4" w:rsidP="007705B4">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7705B4" w:rsidRPr="008F554D" w:rsidRDefault="007705B4" w:rsidP="007705B4">
      <w:pPr>
        <w:ind w:left="1380"/>
        <w:jc w:val="both"/>
        <w:rPr>
          <w:sz w:val="18"/>
          <w:szCs w:val="18"/>
          <w:lang w:val="es-BO"/>
        </w:rPr>
      </w:pPr>
    </w:p>
    <w:p w:rsidR="007705B4" w:rsidRPr="008F554D" w:rsidRDefault="007705B4" w:rsidP="007705B4">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rsidR="007705B4" w:rsidRPr="008F554D" w:rsidRDefault="007705B4" w:rsidP="007705B4">
      <w:pPr>
        <w:ind w:left="1380"/>
        <w:jc w:val="both"/>
        <w:rPr>
          <w:sz w:val="18"/>
          <w:szCs w:val="18"/>
          <w:lang w:val="es-BO"/>
        </w:rPr>
      </w:pPr>
    </w:p>
    <w:p w:rsidR="007705B4" w:rsidRPr="008F554D" w:rsidRDefault="007705B4" w:rsidP="007705B4">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rsidR="007705B4" w:rsidRPr="008F554D" w:rsidRDefault="007705B4" w:rsidP="007705B4">
      <w:pPr>
        <w:ind w:left="138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bCs/>
          <w:sz w:val="18"/>
          <w:szCs w:val="18"/>
          <w:lang w:val="es-BO"/>
        </w:rPr>
      </w:pPr>
      <w:r w:rsidRPr="008F554D">
        <w:rPr>
          <w:sz w:val="18"/>
          <w:szCs w:val="18"/>
          <w:lang w:val="es-BO"/>
        </w:rPr>
        <w:lastRenderedPageBreak/>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rsidR="007705B4" w:rsidRPr="008F554D" w:rsidRDefault="007705B4" w:rsidP="007705B4">
      <w:pPr>
        <w:autoSpaceDE w:val="0"/>
        <w:autoSpaceDN w:val="0"/>
        <w:adjustRightInd w:val="0"/>
        <w:jc w:val="both"/>
        <w:rPr>
          <w:rFonts w:cs="Tahoma"/>
          <w:b/>
          <w:sz w:val="18"/>
          <w:szCs w:val="18"/>
          <w:lang w:val="es-BO"/>
        </w:rPr>
      </w:pPr>
    </w:p>
    <w:p w:rsidR="007705B4" w:rsidRPr="008F554D" w:rsidRDefault="007705B4" w:rsidP="007705B4">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rsidR="007705B4" w:rsidRPr="008F554D" w:rsidRDefault="007705B4" w:rsidP="007705B4">
      <w:pPr>
        <w:autoSpaceDE w:val="0"/>
        <w:autoSpaceDN w:val="0"/>
        <w:adjustRightInd w:val="0"/>
        <w:jc w:val="both"/>
        <w:rPr>
          <w:rFonts w:cs="Tahoma"/>
          <w:b/>
          <w:sz w:val="18"/>
          <w:szCs w:val="18"/>
          <w:lang w:val="es-BO"/>
        </w:rPr>
      </w:pPr>
    </w:p>
    <w:p w:rsidR="007705B4" w:rsidRPr="008F554D" w:rsidRDefault="007705B4" w:rsidP="007705B4">
      <w:pPr>
        <w:jc w:val="both"/>
        <w:rPr>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QUINTA</w:t>
      </w:r>
      <w:r w:rsidRPr="008F554D">
        <w:rPr>
          <w:rFonts w:cs="Tahoma"/>
          <w:b/>
          <w:bCs/>
          <w:sz w:val="18"/>
          <w:szCs w:val="18"/>
          <w:lang w:val="es-BO"/>
        </w:rPr>
        <w:t>.-</w:t>
      </w:r>
      <w:proofErr w:type="gramEnd"/>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rsidR="007705B4" w:rsidRPr="008F554D" w:rsidRDefault="007705B4" w:rsidP="007705B4">
      <w:pPr>
        <w:jc w:val="both"/>
        <w:rPr>
          <w:rFonts w:cs="Tahoma"/>
          <w:b/>
          <w:sz w:val="18"/>
          <w:szCs w:val="18"/>
          <w:lang w:val="es-BO"/>
        </w:rPr>
      </w:pPr>
    </w:p>
    <w:p w:rsidR="007705B4" w:rsidRPr="008F554D" w:rsidRDefault="007705B4" w:rsidP="007705B4">
      <w:pPr>
        <w:jc w:val="both"/>
        <w:rPr>
          <w:sz w:val="18"/>
          <w:szCs w:val="18"/>
          <w:lang w:val="es-BO"/>
        </w:rPr>
      </w:pPr>
      <w:r w:rsidRPr="008F554D">
        <w:rPr>
          <w:b/>
          <w:sz w:val="18"/>
          <w:szCs w:val="18"/>
          <w:lang w:val="es-BO"/>
        </w:rPr>
        <w:t xml:space="preserve">VIGÉSIMA </w:t>
      </w:r>
      <w:proofErr w:type="gramStart"/>
      <w:r w:rsidRPr="008F554D">
        <w:rPr>
          <w:b/>
          <w:sz w:val="18"/>
          <w:szCs w:val="18"/>
          <w:lang w:val="es-BO"/>
        </w:rPr>
        <w:t>SEXTA.-</w:t>
      </w:r>
      <w:proofErr w:type="gramEnd"/>
      <w:r w:rsidRPr="008F554D">
        <w:rPr>
          <w:b/>
          <w:sz w:val="18"/>
          <w:szCs w:val="18"/>
          <w:lang w:val="es-BO"/>
        </w:rPr>
        <w:t xml:space="preserve">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rsidR="007705B4" w:rsidRPr="008F554D" w:rsidRDefault="007705B4" w:rsidP="007705B4">
      <w:pPr>
        <w:jc w:val="both"/>
        <w:rPr>
          <w:sz w:val="18"/>
          <w:szCs w:val="18"/>
          <w:lang w:val="es-BO"/>
        </w:rPr>
      </w:pPr>
    </w:p>
    <w:p w:rsidR="007705B4" w:rsidRPr="008F554D" w:rsidRDefault="007705B4" w:rsidP="00832F6B">
      <w:pPr>
        <w:pStyle w:val="Prrafodelista"/>
        <w:numPr>
          <w:ilvl w:val="1"/>
          <w:numId w:val="52"/>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rsidR="007705B4" w:rsidRPr="008F554D" w:rsidRDefault="007705B4" w:rsidP="00832F6B">
      <w:pPr>
        <w:pStyle w:val="Prrafodelista"/>
        <w:numPr>
          <w:ilvl w:val="1"/>
          <w:numId w:val="52"/>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(El contenido de estos informes es relación a la ejecución de la consultoría)</w:t>
      </w:r>
    </w:p>
    <w:p w:rsidR="007705B4" w:rsidRPr="008F554D" w:rsidRDefault="007705B4" w:rsidP="00832F6B">
      <w:pPr>
        <w:pStyle w:val="Prrafodelista"/>
        <w:numPr>
          <w:ilvl w:val="1"/>
          <w:numId w:val="52"/>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rsidR="007705B4" w:rsidRPr="008F554D" w:rsidRDefault="007705B4" w:rsidP="00832F6B">
      <w:pPr>
        <w:pStyle w:val="Prrafodelista"/>
        <w:numPr>
          <w:ilvl w:val="1"/>
          <w:numId w:val="52"/>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rsidR="007705B4" w:rsidRPr="008F554D" w:rsidRDefault="007705B4" w:rsidP="007705B4">
      <w:pPr>
        <w:ind w:left="660"/>
        <w:jc w:val="both"/>
        <w:rPr>
          <w:sz w:val="18"/>
          <w:szCs w:val="18"/>
          <w:lang w:val="es-BO"/>
        </w:rPr>
      </w:pPr>
    </w:p>
    <w:p w:rsidR="007705B4" w:rsidRPr="008F554D" w:rsidRDefault="007705B4" w:rsidP="007705B4">
      <w:pPr>
        <w:jc w:val="both"/>
        <w:rPr>
          <w:b/>
          <w:sz w:val="18"/>
          <w:szCs w:val="18"/>
          <w:lang w:val="es-BO"/>
        </w:rPr>
      </w:pPr>
      <w:r w:rsidRPr="008F554D">
        <w:rPr>
          <w:b/>
          <w:sz w:val="18"/>
          <w:szCs w:val="18"/>
          <w:lang w:val="es-BO"/>
        </w:rPr>
        <w:t xml:space="preserve">VIGÉSIMA </w:t>
      </w:r>
      <w:proofErr w:type="gramStart"/>
      <w:r w:rsidRPr="008F554D">
        <w:rPr>
          <w:b/>
          <w:sz w:val="18"/>
          <w:szCs w:val="18"/>
          <w:lang w:val="es-BO"/>
        </w:rPr>
        <w:t>SÉPTIMA.-</w:t>
      </w:r>
      <w:proofErr w:type="gramEnd"/>
      <w:r w:rsidRPr="008F554D">
        <w:rPr>
          <w:b/>
          <w:sz w:val="18"/>
          <w:szCs w:val="18"/>
          <w:lang w:val="es-BO"/>
        </w:rPr>
        <w:t xml:space="preserve">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rsidR="007705B4" w:rsidRPr="008F554D" w:rsidRDefault="007705B4" w:rsidP="007705B4">
      <w:pPr>
        <w:jc w:val="both"/>
        <w:rPr>
          <w:b/>
          <w:sz w:val="18"/>
          <w:szCs w:val="18"/>
          <w:lang w:val="es-BO"/>
        </w:rPr>
      </w:pPr>
    </w:p>
    <w:p w:rsidR="007705B4" w:rsidRPr="008F554D" w:rsidRDefault="007705B4" w:rsidP="007705B4">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rsidR="007705B4" w:rsidRPr="008F554D" w:rsidRDefault="007705B4" w:rsidP="007705B4">
      <w:pPr>
        <w:jc w:val="both"/>
        <w:rPr>
          <w:b/>
          <w:sz w:val="18"/>
          <w:szCs w:val="18"/>
          <w:lang w:val="es-BO"/>
        </w:rPr>
      </w:pPr>
    </w:p>
    <w:p w:rsidR="007705B4" w:rsidRPr="008F554D" w:rsidRDefault="007705B4" w:rsidP="007705B4">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rsidR="007705B4" w:rsidRPr="008F554D" w:rsidRDefault="007705B4" w:rsidP="007705B4">
      <w:pPr>
        <w:ind w:left="660"/>
        <w:jc w:val="both"/>
        <w:rPr>
          <w:sz w:val="18"/>
          <w:szCs w:val="18"/>
          <w:lang w:val="es-BO"/>
        </w:rPr>
      </w:pPr>
    </w:p>
    <w:p w:rsidR="007705B4" w:rsidRPr="008F554D" w:rsidRDefault="007705B4" w:rsidP="007705B4">
      <w:pPr>
        <w:jc w:val="both"/>
        <w:rPr>
          <w:bCs/>
          <w:sz w:val="18"/>
          <w:szCs w:val="18"/>
          <w:lang w:val="es-BO"/>
        </w:rPr>
      </w:pPr>
      <w:r w:rsidRPr="008F554D">
        <w:rPr>
          <w:b/>
          <w:sz w:val="18"/>
          <w:szCs w:val="18"/>
          <w:lang w:val="es-BO"/>
        </w:rPr>
        <w:t xml:space="preserve">VIGÉSIMA </w:t>
      </w:r>
      <w:proofErr w:type="gramStart"/>
      <w:r w:rsidRPr="008F554D">
        <w:rPr>
          <w:b/>
          <w:sz w:val="18"/>
          <w:szCs w:val="18"/>
          <w:lang w:val="es-BO"/>
        </w:rPr>
        <w:t>OCTAVA.-</w:t>
      </w:r>
      <w:proofErr w:type="gramEnd"/>
      <w:r w:rsidRPr="008F554D">
        <w:rPr>
          <w:b/>
          <w:sz w:val="18"/>
          <w:szCs w:val="18"/>
          <w:lang w:val="es-BO"/>
        </w:rPr>
        <w:t xml:space="preserve">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w:t>
      </w:r>
      <w:r w:rsidRPr="008F554D">
        <w:rPr>
          <w:bCs/>
          <w:sz w:val="18"/>
          <w:szCs w:val="18"/>
          <w:lang w:val="es-BO"/>
        </w:rPr>
        <w:lastRenderedPageBreak/>
        <w:t xml:space="preserve">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 xml:space="preserve">se reserva el derecho de realizar los ajustes que considere </w:t>
      </w:r>
      <w:proofErr w:type="gramStart"/>
      <w:r w:rsidRPr="008F554D">
        <w:rPr>
          <w:bCs/>
          <w:sz w:val="18"/>
          <w:szCs w:val="18"/>
          <w:lang w:val="es-BO"/>
        </w:rPr>
        <w:t>pertinentes previa</w:t>
      </w:r>
      <w:proofErr w:type="gramEnd"/>
      <w:r w:rsidRPr="008F554D">
        <w:rPr>
          <w:bCs/>
          <w:sz w:val="18"/>
          <w:szCs w:val="18"/>
          <w:lang w:val="es-BO"/>
        </w:rPr>
        <w:t xml:space="preserve"> a la aprobación del certificado de liquidación final.</w:t>
      </w:r>
      <w:r w:rsidRPr="008F554D">
        <w:rPr>
          <w:b/>
          <w:bCs/>
          <w:sz w:val="18"/>
          <w:szCs w:val="18"/>
          <w:lang w:val="es-BO"/>
        </w:rPr>
        <w:t xml:space="preserve"> </w:t>
      </w:r>
      <w:r w:rsidRPr="008F554D">
        <w:rPr>
          <w:bCs/>
          <w:sz w:val="18"/>
          <w:szCs w:val="18"/>
          <w:lang w:val="es-BO"/>
        </w:rPr>
        <w:t xml:space="preserve"> </w:t>
      </w:r>
    </w:p>
    <w:p w:rsidR="007705B4" w:rsidRPr="008F554D" w:rsidRDefault="007705B4" w:rsidP="007705B4">
      <w:pPr>
        <w:jc w:val="both"/>
        <w:rPr>
          <w:bCs/>
          <w:sz w:val="18"/>
          <w:szCs w:val="18"/>
          <w:lang w:val="es-BO"/>
        </w:rPr>
      </w:pPr>
    </w:p>
    <w:p w:rsidR="007705B4" w:rsidRPr="008F554D" w:rsidRDefault="007705B4" w:rsidP="007705B4">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rsidR="007705B4" w:rsidRPr="008F554D" w:rsidRDefault="007705B4" w:rsidP="007705B4">
      <w:pPr>
        <w:jc w:val="both"/>
        <w:rPr>
          <w:b/>
          <w:sz w:val="18"/>
          <w:szCs w:val="18"/>
          <w:lang w:val="es-BO"/>
        </w:rPr>
      </w:pPr>
    </w:p>
    <w:p w:rsidR="007705B4" w:rsidRPr="008F554D" w:rsidRDefault="007705B4" w:rsidP="007705B4">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7705B4" w:rsidRPr="008F554D" w:rsidRDefault="007705B4" w:rsidP="007705B4">
      <w:pPr>
        <w:jc w:val="both"/>
        <w:rPr>
          <w:sz w:val="18"/>
          <w:szCs w:val="18"/>
          <w:lang w:val="es-BO"/>
        </w:rPr>
      </w:pPr>
    </w:p>
    <w:p w:rsidR="007705B4" w:rsidRPr="008F554D" w:rsidRDefault="007705B4" w:rsidP="007705B4">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la </w:t>
      </w:r>
      <w:r w:rsidRPr="008F554D">
        <w:rPr>
          <w:b/>
          <w:bCs/>
          <w:sz w:val="18"/>
          <w:szCs w:val="18"/>
          <w:lang w:val="es-BO"/>
        </w:rPr>
        <w:t>ENTIDAD</w:t>
      </w:r>
      <w:r w:rsidRPr="008F554D">
        <w:rPr>
          <w:bCs/>
          <w:sz w:val="18"/>
          <w:szCs w:val="18"/>
          <w:lang w:val="es-BO"/>
        </w:rPr>
        <w:t xml:space="preserve"> luego de concluido el trámite precedentemente especificado.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deberá tener presente que deberá descontarse del importe del Certificado de Liquidación Final los siguientes conceptos:</w:t>
      </w:r>
    </w:p>
    <w:p w:rsidR="007705B4" w:rsidRPr="008F554D" w:rsidRDefault="007705B4" w:rsidP="007705B4">
      <w:pPr>
        <w:jc w:val="both"/>
        <w:rPr>
          <w:sz w:val="18"/>
          <w:szCs w:val="18"/>
          <w:lang w:val="es-BO"/>
        </w:rPr>
      </w:pPr>
    </w:p>
    <w:p w:rsidR="007705B4" w:rsidRPr="008F554D" w:rsidRDefault="007705B4" w:rsidP="00832F6B">
      <w:pPr>
        <w:numPr>
          <w:ilvl w:val="0"/>
          <w:numId w:val="53"/>
        </w:numPr>
        <w:jc w:val="both"/>
        <w:rPr>
          <w:sz w:val="18"/>
          <w:szCs w:val="18"/>
          <w:lang w:val="es-BO"/>
        </w:rPr>
      </w:pPr>
      <w:r w:rsidRPr="008F554D">
        <w:rPr>
          <w:sz w:val="18"/>
          <w:szCs w:val="18"/>
          <w:lang w:val="es-BO"/>
        </w:rPr>
        <w:t>Sumas anteriores ya pagadas en los certificados.</w:t>
      </w:r>
    </w:p>
    <w:p w:rsidR="007705B4" w:rsidRPr="008F554D" w:rsidRDefault="007705B4" w:rsidP="00832F6B">
      <w:pPr>
        <w:numPr>
          <w:ilvl w:val="0"/>
          <w:numId w:val="53"/>
        </w:numPr>
        <w:jc w:val="both"/>
        <w:rPr>
          <w:sz w:val="18"/>
          <w:szCs w:val="18"/>
          <w:lang w:val="es-BO"/>
        </w:rPr>
      </w:pPr>
      <w:r w:rsidRPr="008F554D">
        <w:rPr>
          <w:sz w:val="18"/>
          <w:szCs w:val="18"/>
          <w:lang w:val="es-BO"/>
        </w:rPr>
        <w:t>Reposición de daños, si hubieren.</w:t>
      </w:r>
    </w:p>
    <w:p w:rsidR="007705B4" w:rsidRPr="008F554D" w:rsidRDefault="007705B4" w:rsidP="00832F6B">
      <w:pPr>
        <w:numPr>
          <w:ilvl w:val="0"/>
          <w:numId w:val="53"/>
        </w:numPr>
        <w:jc w:val="both"/>
        <w:rPr>
          <w:sz w:val="18"/>
          <w:szCs w:val="18"/>
          <w:lang w:val="es-BO"/>
        </w:rPr>
      </w:pPr>
      <w:r w:rsidRPr="008F554D">
        <w:rPr>
          <w:sz w:val="18"/>
          <w:szCs w:val="18"/>
          <w:lang w:val="es-BO"/>
        </w:rPr>
        <w:t>El porcentaje correspondiente a la recuperación del anticipo si hubiera saldos pendientes.</w:t>
      </w:r>
    </w:p>
    <w:p w:rsidR="007705B4" w:rsidRPr="008F554D" w:rsidRDefault="007705B4" w:rsidP="00832F6B">
      <w:pPr>
        <w:numPr>
          <w:ilvl w:val="0"/>
          <w:numId w:val="53"/>
        </w:numPr>
        <w:jc w:val="both"/>
        <w:rPr>
          <w:sz w:val="18"/>
          <w:szCs w:val="18"/>
          <w:lang w:val="es-BO"/>
        </w:rPr>
      </w:pPr>
      <w:r w:rsidRPr="008F554D">
        <w:rPr>
          <w:sz w:val="18"/>
          <w:szCs w:val="18"/>
          <w:lang w:val="es-BO"/>
        </w:rPr>
        <w:t>Las multas y penalidades, si hubieren.</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Asimismo, 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Preparado así el Certificado de Liquidación Final y debidamente aprobado por la </w:t>
      </w:r>
      <w:r w:rsidRPr="008F554D">
        <w:rPr>
          <w:b/>
          <w:sz w:val="18"/>
          <w:szCs w:val="18"/>
          <w:lang w:val="es-BO"/>
        </w:rPr>
        <w:t>CONTRAPARTE</w:t>
      </w:r>
      <w:r w:rsidRPr="008F554D">
        <w:rPr>
          <w:sz w:val="18"/>
          <w:szCs w:val="18"/>
          <w:lang w:val="es-BO"/>
        </w:rPr>
        <w:t xml:space="preserve">, ésta lo remitirá a la dependencia de la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7705B4" w:rsidRPr="008F554D" w:rsidRDefault="007705B4" w:rsidP="007705B4">
      <w:pPr>
        <w:jc w:val="both"/>
        <w:rPr>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 xml:space="preserve">VIGÉSIMA </w:t>
      </w:r>
      <w:proofErr w:type="gramStart"/>
      <w:r w:rsidRPr="008F554D">
        <w:rPr>
          <w:rFonts w:cs="Tahoma"/>
          <w:b/>
          <w:sz w:val="18"/>
          <w:szCs w:val="18"/>
          <w:lang w:val="es-BO"/>
        </w:rPr>
        <w:t>NOVENA.-</w:t>
      </w:r>
      <w:proofErr w:type="gramEnd"/>
      <w:r w:rsidRPr="008F554D">
        <w:rPr>
          <w:rFonts w:cs="Tahoma"/>
          <w:b/>
          <w:sz w:val="18"/>
          <w:szCs w:val="18"/>
          <w:lang w:val="es-BO"/>
        </w:rPr>
        <w:t xml:space="preserve"> (CONSENTIMIENTO)</w:t>
      </w:r>
    </w:p>
    <w:p w:rsidR="007705B4" w:rsidRPr="008F554D" w:rsidRDefault="007705B4" w:rsidP="007705B4">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rsidR="007705B4" w:rsidRPr="008F554D" w:rsidRDefault="007705B4" w:rsidP="007705B4">
      <w:pPr>
        <w:jc w:val="both"/>
        <w:rPr>
          <w:rFonts w:cs="Tahoma"/>
          <w:sz w:val="18"/>
          <w:szCs w:val="18"/>
          <w:lang w:val="es-BO"/>
        </w:rPr>
      </w:pPr>
    </w:p>
    <w:p w:rsidR="007705B4" w:rsidRPr="008F554D" w:rsidRDefault="007705B4" w:rsidP="007705B4">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rsidR="007705B4" w:rsidRPr="008F554D" w:rsidRDefault="007705B4" w:rsidP="007705B4">
      <w:pPr>
        <w:jc w:val="both"/>
        <w:rPr>
          <w:rFonts w:cs="Tahoma"/>
          <w:sz w:val="18"/>
          <w:szCs w:val="18"/>
          <w:lang w:val="es-BO"/>
        </w:rPr>
      </w:pPr>
    </w:p>
    <w:p w:rsidR="007705B4" w:rsidRPr="008F554D" w:rsidRDefault="007705B4" w:rsidP="007705B4">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rsidR="007705B4" w:rsidRPr="008F554D" w:rsidRDefault="007705B4" w:rsidP="007705B4">
      <w:pPr>
        <w:autoSpaceDE w:val="0"/>
        <w:autoSpaceDN w:val="0"/>
        <w:adjustRightInd w:val="0"/>
        <w:jc w:val="both"/>
        <w:rPr>
          <w:rFonts w:cs="Tahoma"/>
          <w:b/>
          <w:bCs/>
          <w:i/>
          <w:iCs/>
          <w:sz w:val="18"/>
          <w:szCs w:val="18"/>
          <w:lang w:val="es-BO"/>
        </w:rPr>
      </w:pPr>
    </w:p>
    <w:p w:rsidR="007705B4" w:rsidRPr="008F554D" w:rsidRDefault="007705B4" w:rsidP="007705B4">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7705B4" w:rsidRPr="008F554D" w:rsidTr="005A6003">
        <w:trPr>
          <w:jc w:val="center"/>
        </w:trPr>
        <w:tc>
          <w:tcPr>
            <w:tcW w:w="4015" w:type="dxa"/>
            <w:tcBorders>
              <w:top w:val="nil"/>
              <w:left w:val="nil"/>
              <w:bottom w:val="dashed" w:sz="4" w:space="0" w:color="auto"/>
              <w:right w:val="nil"/>
            </w:tcBorders>
          </w:tcPr>
          <w:p w:rsidR="007705B4" w:rsidRPr="008F554D" w:rsidRDefault="007705B4" w:rsidP="005A6003">
            <w:pPr>
              <w:autoSpaceDE w:val="0"/>
              <w:autoSpaceDN w:val="0"/>
              <w:adjustRightInd w:val="0"/>
              <w:jc w:val="both"/>
              <w:rPr>
                <w:rFonts w:cs="Verdana"/>
                <w:sz w:val="18"/>
                <w:szCs w:val="18"/>
                <w:lang w:val="es-BO"/>
              </w:rPr>
            </w:pPr>
          </w:p>
          <w:p w:rsidR="007705B4" w:rsidRPr="008F554D" w:rsidRDefault="007705B4" w:rsidP="005A6003">
            <w:pPr>
              <w:autoSpaceDE w:val="0"/>
              <w:autoSpaceDN w:val="0"/>
              <w:adjustRightInd w:val="0"/>
              <w:jc w:val="both"/>
              <w:rPr>
                <w:rFonts w:cs="Verdana"/>
                <w:sz w:val="18"/>
                <w:szCs w:val="18"/>
                <w:lang w:val="es-BO"/>
              </w:rPr>
            </w:pPr>
          </w:p>
          <w:p w:rsidR="007705B4" w:rsidRPr="008F554D" w:rsidRDefault="007705B4" w:rsidP="005A6003">
            <w:pPr>
              <w:autoSpaceDE w:val="0"/>
              <w:autoSpaceDN w:val="0"/>
              <w:adjustRightInd w:val="0"/>
              <w:jc w:val="both"/>
              <w:rPr>
                <w:rFonts w:cs="Verdana"/>
                <w:sz w:val="18"/>
                <w:szCs w:val="18"/>
                <w:lang w:val="es-BO"/>
              </w:rPr>
            </w:pPr>
          </w:p>
          <w:p w:rsidR="007705B4" w:rsidRPr="008F554D" w:rsidRDefault="007705B4" w:rsidP="005A6003">
            <w:pPr>
              <w:autoSpaceDE w:val="0"/>
              <w:autoSpaceDN w:val="0"/>
              <w:adjustRightInd w:val="0"/>
              <w:jc w:val="both"/>
              <w:rPr>
                <w:rFonts w:cs="Verdana"/>
                <w:sz w:val="18"/>
                <w:szCs w:val="18"/>
                <w:lang w:val="es-BO"/>
              </w:rPr>
            </w:pPr>
          </w:p>
        </w:tc>
        <w:tc>
          <w:tcPr>
            <w:tcW w:w="236" w:type="dxa"/>
          </w:tcPr>
          <w:p w:rsidR="007705B4" w:rsidRPr="008F554D" w:rsidRDefault="007705B4" w:rsidP="005A6003">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rsidR="007705B4" w:rsidRPr="008F554D" w:rsidRDefault="007705B4" w:rsidP="005A6003">
            <w:pPr>
              <w:autoSpaceDE w:val="0"/>
              <w:autoSpaceDN w:val="0"/>
              <w:adjustRightInd w:val="0"/>
              <w:jc w:val="both"/>
              <w:rPr>
                <w:rFonts w:cs="Verdana"/>
                <w:sz w:val="18"/>
                <w:szCs w:val="18"/>
                <w:lang w:val="es-BO"/>
              </w:rPr>
            </w:pPr>
          </w:p>
        </w:tc>
      </w:tr>
      <w:tr w:rsidR="007705B4" w:rsidRPr="008F554D" w:rsidTr="005A6003">
        <w:trPr>
          <w:jc w:val="center"/>
        </w:trPr>
        <w:tc>
          <w:tcPr>
            <w:tcW w:w="4015" w:type="dxa"/>
            <w:tcBorders>
              <w:top w:val="dashed" w:sz="4" w:space="0" w:color="auto"/>
              <w:left w:val="nil"/>
              <w:bottom w:val="nil"/>
              <w:right w:val="nil"/>
            </w:tcBorders>
            <w:hideMark/>
          </w:tcPr>
          <w:p w:rsidR="007705B4" w:rsidRPr="008F554D" w:rsidRDefault="007705B4" w:rsidP="005A6003">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rsidR="007705B4" w:rsidRPr="008F554D" w:rsidRDefault="007705B4" w:rsidP="005A6003">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rsidR="007705B4" w:rsidRPr="008F554D" w:rsidRDefault="007705B4" w:rsidP="005A6003">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rsidR="007705B4" w:rsidRPr="008F554D" w:rsidRDefault="007705B4" w:rsidP="007705B4">
      <w:pPr>
        <w:jc w:val="both"/>
        <w:rPr>
          <w:rFonts w:cs="Arial"/>
          <w:sz w:val="18"/>
          <w:szCs w:val="18"/>
          <w:lang w:val="es-BO"/>
        </w:rPr>
      </w:pPr>
    </w:p>
    <w:p w:rsidR="005A6003" w:rsidRDefault="005A6003"/>
    <w:sectPr w:rsidR="005A6003" w:rsidSect="00A64B71">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D9" w:rsidRDefault="009A33D9" w:rsidP="007705B4">
      <w:r>
        <w:separator/>
      </w:r>
    </w:p>
  </w:endnote>
  <w:endnote w:type="continuationSeparator" w:id="0">
    <w:p w:rsidR="009A33D9" w:rsidRDefault="009A33D9" w:rsidP="007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D9" w:rsidRDefault="009A33D9" w:rsidP="007705B4">
      <w:r>
        <w:separator/>
      </w:r>
    </w:p>
  </w:footnote>
  <w:footnote w:type="continuationSeparator" w:id="0">
    <w:p w:rsidR="009A33D9" w:rsidRDefault="009A33D9" w:rsidP="007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9FC" w:rsidRPr="00364BEB" w:rsidRDefault="001E09FC" w:rsidP="007705B4">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1E09FC" w:rsidRDefault="001E09FC" w:rsidP="007705B4">
    <w:pPr>
      <w:pStyle w:val="Encabezado"/>
      <w:tabs>
        <w:tab w:val="clear" w:pos="4252"/>
        <w:tab w:val="clear" w:pos="8504"/>
        <w:tab w:val="left" w:pos="2085"/>
      </w:tabs>
    </w:pPr>
    <w:r w:rsidRPr="00D049A0">
      <w:rPr>
        <w:noProof/>
        <w:lang w:val="es-BO" w:eastAsia="es-BO"/>
      </w:rPr>
      <mc:AlternateContent>
        <mc:Choice Requires="wps">
          <w:drawing>
            <wp:anchor distT="0" distB="0" distL="114300" distR="114300" simplePos="0" relativeHeight="251659264" behindDoc="0" locked="0" layoutInCell="1" allowOverlap="1" wp14:anchorId="24D04DEF" wp14:editId="664A94D3">
              <wp:simplePos x="0" y="0"/>
              <wp:positionH relativeFrom="column">
                <wp:posOffset>0</wp:posOffset>
              </wp:positionH>
              <wp:positionV relativeFrom="paragraph">
                <wp:posOffset>-635</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A7551" id="_x0000_t32" coordsize="21600,21600" o:spt="32" o:oned="t" path="m,l21600,21600e" filled="f">
              <v:path arrowok="t" fillok="f" o:connecttype="none"/>
              <o:lock v:ext="edit" shapetype="t"/>
            </v:shapetype>
            <v:shape id="AutoShape 1" o:spid="_x0000_s1026" type="#_x0000_t32" style="position:absolute;margin-left:0;margin-top:-.05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5"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85733B"/>
    <w:multiLevelType w:val="hybridMultilevel"/>
    <w:tmpl w:val="AC7480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17EC68F4"/>
    <w:multiLevelType w:val="multilevel"/>
    <w:tmpl w:val="7E6EB3CE"/>
    <w:lvl w:ilvl="0">
      <w:start w:val="1"/>
      <w:numFmt w:val="decimal"/>
      <w:lvlText w:val="%1."/>
      <w:lvlJc w:val="left"/>
      <w:pPr>
        <w:ind w:left="1211"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AE45859"/>
    <w:multiLevelType w:val="hybridMultilevel"/>
    <w:tmpl w:val="9746D544"/>
    <w:lvl w:ilvl="0" w:tplc="0C0A0017">
      <w:start w:val="1"/>
      <w:numFmt w:val="lowerLetter"/>
      <w:lvlText w:val="%1)"/>
      <w:lvlJc w:val="left"/>
      <w:pPr>
        <w:ind w:left="1800" w:hanging="360"/>
      </w:pPr>
    </w:lvl>
    <w:lvl w:ilvl="1" w:tplc="0C0A0019">
      <w:start w:val="1"/>
      <w:numFmt w:val="lowerLetter"/>
      <w:lvlText w:val="%2."/>
      <w:lvlJc w:val="left"/>
      <w:pPr>
        <w:ind w:left="2520" w:hanging="360"/>
      </w:pPr>
    </w:lvl>
    <w:lvl w:ilvl="2" w:tplc="0C0A001B">
      <w:start w:val="1"/>
      <w:numFmt w:val="lowerRoman"/>
      <w:lvlText w:val="%3."/>
      <w:lvlJc w:val="right"/>
      <w:pPr>
        <w:ind w:left="3240" w:hanging="180"/>
      </w:pPr>
    </w:lvl>
    <w:lvl w:ilvl="3" w:tplc="0C0A000F">
      <w:start w:val="1"/>
      <w:numFmt w:val="decimal"/>
      <w:lvlText w:val="%4."/>
      <w:lvlJc w:val="left"/>
      <w:pPr>
        <w:ind w:left="3960" w:hanging="360"/>
      </w:pPr>
    </w:lvl>
    <w:lvl w:ilvl="4" w:tplc="0C0A0019">
      <w:start w:val="1"/>
      <w:numFmt w:val="lowerLetter"/>
      <w:lvlText w:val="%5."/>
      <w:lvlJc w:val="left"/>
      <w:pPr>
        <w:ind w:left="4680" w:hanging="360"/>
      </w:pPr>
    </w:lvl>
    <w:lvl w:ilvl="5" w:tplc="0C0A001B">
      <w:start w:val="1"/>
      <w:numFmt w:val="lowerRoman"/>
      <w:lvlText w:val="%6."/>
      <w:lvlJc w:val="right"/>
      <w:pPr>
        <w:ind w:left="5400" w:hanging="180"/>
      </w:pPr>
    </w:lvl>
    <w:lvl w:ilvl="6" w:tplc="0C0A000F">
      <w:start w:val="1"/>
      <w:numFmt w:val="decimal"/>
      <w:lvlText w:val="%7."/>
      <w:lvlJc w:val="left"/>
      <w:pPr>
        <w:ind w:left="6120" w:hanging="360"/>
      </w:pPr>
    </w:lvl>
    <w:lvl w:ilvl="7" w:tplc="0C0A0019">
      <w:start w:val="1"/>
      <w:numFmt w:val="lowerLetter"/>
      <w:lvlText w:val="%8."/>
      <w:lvlJc w:val="left"/>
      <w:pPr>
        <w:ind w:left="6840" w:hanging="360"/>
      </w:pPr>
    </w:lvl>
    <w:lvl w:ilvl="8" w:tplc="0C0A001B">
      <w:start w:val="1"/>
      <w:numFmt w:val="lowerRoman"/>
      <w:lvlText w:val="%9."/>
      <w:lvlJc w:val="right"/>
      <w:pPr>
        <w:ind w:left="7560" w:hanging="180"/>
      </w:pPr>
    </w:lvl>
  </w:abstractNum>
  <w:abstractNum w:abstractNumId="20"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2"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1E834B32"/>
    <w:multiLevelType w:val="hybridMultilevel"/>
    <w:tmpl w:val="0BAAE0E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202977FD"/>
    <w:multiLevelType w:val="hybridMultilevel"/>
    <w:tmpl w:val="F4AE38E2"/>
    <w:lvl w:ilvl="0" w:tplc="0409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8"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18738B8"/>
    <w:multiLevelType w:val="hybridMultilevel"/>
    <w:tmpl w:val="EDBC0594"/>
    <w:lvl w:ilvl="0" w:tplc="0409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331B5331"/>
    <w:multiLevelType w:val="hybridMultilevel"/>
    <w:tmpl w:val="7C9CD7DE"/>
    <w:lvl w:ilvl="0" w:tplc="F74472BC">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5"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7"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674"/>
        </w:tabs>
        <w:ind w:left="674"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5993131"/>
    <w:multiLevelType w:val="hybridMultilevel"/>
    <w:tmpl w:val="C194FFAE"/>
    <w:lvl w:ilvl="0" w:tplc="040A000D">
      <w:start w:val="1"/>
      <w:numFmt w:val="bullet"/>
      <w:lvlText w:val=""/>
      <w:lvlJc w:val="left"/>
      <w:pPr>
        <w:tabs>
          <w:tab w:val="num" w:pos="928"/>
        </w:tabs>
        <w:ind w:left="928"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4"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6" w15:restartNumberingAfterBreak="0">
    <w:nsid w:val="50906B08"/>
    <w:multiLevelType w:val="hybridMultilevel"/>
    <w:tmpl w:val="A5BA709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7"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B951A89"/>
    <w:multiLevelType w:val="hybridMultilevel"/>
    <w:tmpl w:val="BAB06AAC"/>
    <w:lvl w:ilvl="0" w:tplc="1E2AB4BA">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5EB871C6"/>
    <w:multiLevelType w:val="hybridMultilevel"/>
    <w:tmpl w:val="367C7D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7" w15:restartNumberingAfterBreak="0">
    <w:nsid w:val="65E37602"/>
    <w:multiLevelType w:val="hybridMultilevel"/>
    <w:tmpl w:val="EDBC0594"/>
    <w:lvl w:ilvl="0" w:tplc="0409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8"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60"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3"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5"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53"/>
  </w:num>
  <w:num w:numId="2">
    <w:abstractNumId w:val="44"/>
  </w:num>
  <w:num w:numId="3">
    <w:abstractNumId w:val="10"/>
  </w:num>
  <w:num w:numId="4">
    <w:abstractNumId w:val="60"/>
  </w:num>
  <w:num w:numId="5">
    <w:abstractNumId w:val="38"/>
  </w:num>
  <w:num w:numId="6">
    <w:abstractNumId w:val="3"/>
  </w:num>
  <w:num w:numId="7">
    <w:abstractNumId w:val="40"/>
  </w:num>
  <w:num w:numId="8">
    <w:abstractNumId w:val="65"/>
  </w:num>
  <w:num w:numId="9">
    <w:abstractNumId w:val="62"/>
  </w:num>
  <w:num w:numId="10">
    <w:abstractNumId w:val="29"/>
  </w:num>
  <w:num w:numId="11">
    <w:abstractNumId w:val="20"/>
  </w:num>
  <w:num w:numId="12">
    <w:abstractNumId w:val="35"/>
  </w:num>
  <w:num w:numId="13">
    <w:abstractNumId w:val="14"/>
  </w:num>
  <w:num w:numId="14">
    <w:abstractNumId w:val="6"/>
  </w:num>
  <w:num w:numId="15">
    <w:abstractNumId w:val="1"/>
  </w:num>
  <w:num w:numId="16">
    <w:abstractNumId w:val="52"/>
  </w:num>
  <w:num w:numId="17">
    <w:abstractNumId w:val="58"/>
  </w:num>
  <w:num w:numId="18">
    <w:abstractNumId w:val="56"/>
  </w:num>
  <w:num w:numId="19">
    <w:abstractNumId w:val="33"/>
  </w:num>
  <w:num w:numId="20">
    <w:abstractNumId w:val="47"/>
  </w:num>
  <w:num w:numId="21">
    <w:abstractNumId w:val="64"/>
  </w:num>
  <w:num w:numId="22">
    <w:abstractNumId w:val="22"/>
  </w:num>
  <w:num w:numId="23">
    <w:abstractNumId w:val="12"/>
  </w:num>
  <w:num w:numId="24">
    <w:abstractNumId w:val="34"/>
  </w:num>
  <w:num w:numId="25">
    <w:abstractNumId w:val="48"/>
  </w:num>
  <w:num w:numId="26">
    <w:abstractNumId w:val="11"/>
  </w:num>
  <w:num w:numId="27">
    <w:abstractNumId w:val="45"/>
  </w:num>
  <w:num w:numId="28">
    <w:abstractNumId w:val="49"/>
  </w:num>
  <w:num w:numId="29">
    <w:abstractNumId w:val="9"/>
  </w:num>
  <w:num w:numId="30">
    <w:abstractNumId w:val="25"/>
  </w:num>
  <w:num w:numId="31">
    <w:abstractNumId w:val="8"/>
  </w:num>
  <w:num w:numId="32">
    <w:abstractNumId w:val="26"/>
  </w:num>
  <w:num w:numId="33">
    <w:abstractNumId w:val="51"/>
  </w:num>
  <w:num w:numId="34">
    <w:abstractNumId w:val="0"/>
  </w:num>
  <w:num w:numId="35">
    <w:abstractNumId w:val="42"/>
  </w:num>
  <w:num w:numId="36">
    <w:abstractNumId w:val="13"/>
  </w:num>
  <w:num w:numId="37">
    <w:abstractNumId w:val="61"/>
  </w:num>
  <w:num w:numId="38">
    <w:abstractNumId w:val="15"/>
  </w:num>
  <w:num w:numId="39">
    <w:abstractNumId w:val="7"/>
  </w:num>
  <w:num w:numId="40">
    <w:abstractNumId w:val="2"/>
  </w:num>
  <w:num w:numId="41">
    <w:abstractNumId w:val="27"/>
  </w:num>
  <w:num w:numId="42">
    <w:abstractNumId w:val="21"/>
  </w:num>
  <w:num w:numId="43">
    <w:abstractNumId w:val="43"/>
  </w:num>
  <w:num w:numId="44">
    <w:abstractNumId w:val="36"/>
  </w:num>
  <w:num w:numId="45">
    <w:abstractNumId w:val="4"/>
  </w:num>
  <w:num w:numId="46">
    <w:abstractNumId w:val="59"/>
  </w:num>
  <w:num w:numId="47">
    <w:abstractNumId w:val="28"/>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31"/>
  </w:num>
  <w:num w:numId="51">
    <w:abstractNumId w:val="37"/>
  </w:num>
  <w:num w:numId="52">
    <w:abstractNumId w:val="63"/>
  </w:num>
  <w:num w:numId="53">
    <w:abstractNumId w:val="54"/>
  </w:num>
  <w:num w:numId="54">
    <w:abstractNumId w:val="16"/>
  </w:num>
  <w:num w:numId="55">
    <w:abstractNumId w:val="18"/>
  </w:num>
  <w:num w:numId="56">
    <w:abstractNumId w:val="32"/>
  </w:num>
  <w:num w:numId="57">
    <w:abstractNumId w:val="39"/>
  </w:num>
  <w:num w:numId="58">
    <w:abstractNumId w:val="23"/>
  </w:num>
  <w:num w:numId="59">
    <w:abstractNumId w:val="50"/>
  </w:num>
  <w:num w:numId="60">
    <w:abstractNumId w:val="19"/>
  </w:num>
  <w:num w:numId="61">
    <w:abstractNumId w:val="46"/>
  </w:num>
  <w:num w:numId="62">
    <w:abstractNumId w:val="24"/>
  </w:num>
  <w:num w:numId="63">
    <w:abstractNumId w:val="17"/>
  </w:num>
  <w:num w:numId="64">
    <w:abstractNumId w:val="55"/>
  </w:num>
  <w:num w:numId="65">
    <w:abstractNumId w:val="57"/>
  </w:num>
  <w:num w:numId="66">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B4"/>
    <w:rsid w:val="00010E29"/>
    <w:rsid w:val="00025B9F"/>
    <w:rsid w:val="0004434A"/>
    <w:rsid w:val="000D7049"/>
    <w:rsid w:val="00114B15"/>
    <w:rsid w:val="00126C0A"/>
    <w:rsid w:val="001769B7"/>
    <w:rsid w:val="001903F6"/>
    <w:rsid w:val="0019693A"/>
    <w:rsid w:val="001A0F77"/>
    <w:rsid w:val="001C1A34"/>
    <w:rsid w:val="001E09FC"/>
    <w:rsid w:val="00232CC6"/>
    <w:rsid w:val="002769CB"/>
    <w:rsid w:val="00280159"/>
    <w:rsid w:val="002B4D91"/>
    <w:rsid w:val="002C1D0B"/>
    <w:rsid w:val="00303779"/>
    <w:rsid w:val="00336FBF"/>
    <w:rsid w:val="0036444F"/>
    <w:rsid w:val="00384078"/>
    <w:rsid w:val="003928E0"/>
    <w:rsid w:val="003961C8"/>
    <w:rsid w:val="003A6B7F"/>
    <w:rsid w:val="003C60B7"/>
    <w:rsid w:val="003C6C4C"/>
    <w:rsid w:val="003F1672"/>
    <w:rsid w:val="003F1884"/>
    <w:rsid w:val="003F485D"/>
    <w:rsid w:val="00416C05"/>
    <w:rsid w:val="00434662"/>
    <w:rsid w:val="00441BA3"/>
    <w:rsid w:val="0044638C"/>
    <w:rsid w:val="004B0BF1"/>
    <w:rsid w:val="005052D9"/>
    <w:rsid w:val="005520DD"/>
    <w:rsid w:val="005A00C3"/>
    <w:rsid w:val="005A6003"/>
    <w:rsid w:val="005A709F"/>
    <w:rsid w:val="005E6170"/>
    <w:rsid w:val="00604EC5"/>
    <w:rsid w:val="00612892"/>
    <w:rsid w:val="0065556B"/>
    <w:rsid w:val="006A5A71"/>
    <w:rsid w:val="007705B4"/>
    <w:rsid w:val="007E279C"/>
    <w:rsid w:val="00805F59"/>
    <w:rsid w:val="00832F6B"/>
    <w:rsid w:val="0086533C"/>
    <w:rsid w:val="00886543"/>
    <w:rsid w:val="00896E0C"/>
    <w:rsid w:val="009A33D9"/>
    <w:rsid w:val="009B36E8"/>
    <w:rsid w:val="009B7460"/>
    <w:rsid w:val="009E151A"/>
    <w:rsid w:val="009E2191"/>
    <w:rsid w:val="00A10DC9"/>
    <w:rsid w:val="00A14927"/>
    <w:rsid w:val="00A64B71"/>
    <w:rsid w:val="00AA1A30"/>
    <w:rsid w:val="00AC15CE"/>
    <w:rsid w:val="00AC625A"/>
    <w:rsid w:val="00AE0F7A"/>
    <w:rsid w:val="00B741CE"/>
    <w:rsid w:val="00B75966"/>
    <w:rsid w:val="00B937B9"/>
    <w:rsid w:val="00BE0203"/>
    <w:rsid w:val="00C154CA"/>
    <w:rsid w:val="00C31F4A"/>
    <w:rsid w:val="00C35D8A"/>
    <w:rsid w:val="00CF173C"/>
    <w:rsid w:val="00CF2702"/>
    <w:rsid w:val="00CF47A0"/>
    <w:rsid w:val="00DC1295"/>
    <w:rsid w:val="00DF1CE0"/>
    <w:rsid w:val="00DF52F1"/>
    <w:rsid w:val="00E3023C"/>
    <w:rsid w:val="00F0086D"/>
    <w:rsid w:val="00F43830"/>
    <w:rsid w:val="00F46B81"/>
    <w:rsid w:val="00FC0C0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6684"/>
  <w15:chartTrackingRefBased/>
  <w15:docId w15:val="{77B93252-D5E0-4618-982B-8DA58E8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5B4"/>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7705B4"/>
    <w:pPr>
      <w:keepNext/>
      <w:numPr>
        <w:numId w:val="1"/>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7705B4"/>
    <w:pPr>
      <w:keepNext/>
      <w:numPr>
        <w:ilvl w:val="1"/>
        <w:numId w:val="1"/>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7705B4"/>
    <w:pPr>
      <w:keepNext/>
      <w:numPr>
        <w:ilvl w:val="2"/>
        <w:numId w:val="1"/>
      </w:numPr>
      <w:outlineLvl w:val="2"/>
    </w:pPr>
    <w:rPr>
      <w:rFonts w:ascii="Tahoma" w:hAnsi="Tahoma"/>
      <w:sz w:val="22"/>
      <w:szCs w:val="20"/>
      <w:u w:val="single"/>
      <w:lang w:val="es-MX"/>
    </w:rPr>
  </w:style>
  <w:style w:type="paragraph" w:styleId="Ttulo4">
    <w:name w:val="heading 4"/>
    <w:basedOn w:val="Normal"/>
    <w:next w:val="Normal"/>
    <w:link w:val="Ttulo4Car"/>
    <w:qFormat/>
    <w:rsid w:val="007705B4"/>
    <w:pPr>
      <w:keepNext/>
      <w:numPr>
        <w:numId w:val="23"/>
      </w:numPr>
      <w:jc w:val="both"/>
      <w:outlineLvl w:val="3"/>
    </w:pPr>
    <w:rPr>
      <w:bCs/>
      <w:iCs/>
      <w:szCs w:val="22"/>
      <w:lang w:val="x-none" w:eastAsia="x-none"/>
    </w:rPr>
  </w:style>
  <w:style w:type="paragraph" w:styleId="Ttulo5">
    <w:name w:val="heading 5"/>
    <w:basedOn w:val="Normal"/>
    <w:next w:val="Normal"/>
    <w:link w:val="Ttulo5Car"/>
    <w:qFormat/>
    <w:rsid w:val="007705B4"/>
    <w:pPr>
      <w:numPr>
        <w:numId w:val="24"/>
      </w:numPr>
      <w:outlineLvl w:val="4"/>
    </w:pPr>
    <w:rPr>
      <w:rFonts w:ascii="Times New Roman" w:hAnsi="Times New Roman"/>
      <w:bCs/>
      <w:iCs/>
      <w:sz w:val="20"/>
      <w:szCs w:val="26"/>
    </w:rPr>
  </w:style>
  <w:style w:type="paragraph" w:styleId="Ttulo6">
    <w:name w:val="heading 6"/>
    <w:basedOn w:val="Normal"/>
    <w:next w:val="Normal"/>
    <w:link w:val="Ttulo6Car"/>
    <w:qFormat/>
    <w:rsid w:val="007705B4"/>
    <w:pPr>
      <w:keepNext/>
      <w:numPr>
        <w:numId w:val="26"/>
      </w:numPr>
      <w:jc w:val="center"/>
      <w:outlineLvl w:val="5"/>
    </w:pPr>
    <w:rPr>
      <w:rFonts w:ascii="Times New Roman" w:hAnsi="Times New Roman"/>
      <w:b/>
      <w:sz w:val="20"/>
      <w:szCs w:val="20"/>
      <w:lang w:val="es-BO" w:eastAsia="en-US"/>
    </w:rPr>
  </w:style>
  <w:style w:type="paragraph" w:styleId="Ttulo9">
    <w:name w:val="heading 9"/>
    <w:basedOn w:val="Normal"/>
    <w:next w:val="Normal"/>
    <w:link w:val="Ttulo9Car"/>
    <w:qFormat/>
    <w:rsid w:val="007705B4"/>
    <w:pPr>
      <w:keepNext/>
      <w:numPr>
        <w:numId w:val="25"/>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05B4"/>
    <w:rPr>
      <w:rFonts w:ascii="Tahoma" w:eastAsia="Times New Roman" w:hAnsi="Tahoma" w:cs="Times New Roman"/>
      <w:b/>
      <w:caps/>
      <w:u w:val="single"/>
      <w:lang w:val="es-MX" w:eastAsia="x-none"/>
    </w:rPr>
  </w:style>
  <w:style w:type="character" w:customStyle="1" w:styleId="Ttulo2Car">
    <w:name w:val="Título 2 Car"/>
    <w:basedOn w:val="Fuentedeprrafopredeter"/>
    <w:link w:val="Ttulo2"/>
    <w:rsid w:val="007705B4"/>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7705B4"/>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7705B4"/>
    <w:rPr>
      <w:rFonts w:ascii="Verdana" w:eastAsia="Times New Roman" w:hAnsi="Verdana" w:cs="Times New Roman"/>
      <w:bCs/>
      <w:iCs/>
      <w:sz w:val="16"/>
      <w:lang w:val="x-none" w:eastAsia="x-none"/>
    </w:rPr>
  </w:style>
  <w:style w:type="character" w:customStyle="1" w:styleId="Ttulo5Car">
    <w:name w:val="Título 5 Car"/>
    <w:basedOn w:val="Fuentedeprrafopredeter"/>
    <w:link w:val="Ttulo5"/>
    <w:rsid w:val="007705B4"/>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7705B4"/>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7705B4"/>
    <w:rPr>
      <w:rFonts w:ascii="Tahoma" w:eastAsia="Times New Roman" w:hAnsi="Tahoma" w:cs="Times New Roman"/>
      <w:sz w:val="28"/>
      <w:szCs w:val="20"/>
      <w:lang w:val="es-ES"/>
    </w:rPr>
  </w:style>
  <w:style w:type="paragraph" w:styleId="Encabezado">
    <w:name w:val="header"/>
    <w:basedOn w:val="Normal"/>
    <w:link w:val="EncabezadoCar"/>
    <w:uiPriority w:val="99"/>
    <w:unhideWhenUsed/>
    <w:rsid w:val="007705B4"/>
    <w:pPr>
      <w:tabs>
        <w:tab w:val="center" w:pos="4252"/>
        <w:tab w:val="right" w:pos="8504"/>
      </w:tabs>
    </w:pPr>
  </w:style>
  <w:style w:type="character" w:customStyle="1" w:styleId="EncabezadoCar">
    <w:name w:val="Encabezado Car"/>
    <w:basedOn w:val="Fuentedeprrafopredeter"/>
    <w:link w:val="Encabezado"/>
    <w:uiPriority w:val="99"/>
    <w:rsid w:val="007705B4"/>
  </w:style>
  <w:style w:type="paragraph" w:styleId="Piedepgina">
    <w:name w:val="footer"/>
    <w:basedOn w:val="Normal"/>
    <w:link w:val="PiedepginaCar"/>
    <w:uiPriority w:val="99"/>
    <w:unhideWhenUsed/>
    <w:rsid w:val="007705B4"/>
    <w:pPr>
      <w:tabs>
        <w:tab w:val="center" w:pos="4252"/>
        <w:tab w:val="right" w:pos="8504"/>
      </w:tabs>
    </w:pPr>
  </w:style>
  <w:style w:type="character" w:customStyle="1" w:styleId="PiedepginaCar">
    <w:name w:val="Pie de página Car"/>
    <w:basedOn w:val="Fuentedeprrafopredeter"/>
    <w:link w:val="Piedepgina"/>
    <w:uiPriority w:val="99"/>
    <w:rsid w:val="007705B4"/>
  </w:style>
  <w:style w:type="paragraph" w:styleId="Textodebloque">
    <w:name w:val="Block Text"/>
    <w:basedOn w:val="Normal"/>
    <w:rsid w:val="007705B4"/>
    <w:pPr>
      <w:ind w:left="1276" w:right="931"/>
      <w:jc w:val="center"/>
    </w:pPr>
    <w:rPr>
      <w:rFonts w:ascii="Times New Roman" w:hAnsi="Times New Roman"/>
      <w:sz w:val="22"/>
      <w:szCs w:val="20"/>
      <w:lang w:eastAsia="en-US"/>
    </w:rPr>
  </w:style>
  <w:style w:type="paragraph" w:styleId="Prrafodelista">
    <w:name w:val="List Paragraph"/>
    <w:aliases w:val="Superíndice,Bullet-SecondaryLM,Segundo,lp1,List Paragraph Char Char,b1,List Paragraph11,Bullet List,FooterText,numbered,Paragraphe de liste1,Bulletr List Paragraph,列出段落,列出段落1,Listas,Scitum normal,CNBV Parrafo1,Iz - Párrafo de lista,본문1"/>
    <w:basedOn w:val="Normal"/>
    <w:link w:val="PrrafodelistaCar"/>
    <w:uiPriority w:val="34"/>
    <w:qFormat/>
    <w:rsid w:val="007705B4"/>
    <w:pPr>
      <w:ind w:left="720"/>
    </w:pPr>
    <w:rPr>
      <w:rFonts w:ascii="Times New Roman" w:hAnsi="Times New Roman"/>
      <w:sz w:val="20"/>
      <w:szCs w:val="20"/>
      <w:lang w:eastAsia="en-US"/>
    </w:rPr>
  </w:style>
  <w:style w:type="character" w:customStyle="1" w:styleId="PrrafodelistaCar">
    <w:name w:val="Párrafo de lista Car"/>
    <w:aliases w:val="Superíndice Car,Bullet-SecondaryLM Car,Segundo Car,lp1 Car,List Paragraph Char Char Car,b1 Car,List Paragraph11 Car,Bullet List Car,FooterText Car,numbered Car,Paragraphe de liste1 Car,Bulletr List Paragraph Car,列出段落 Car,列出段落1 Car"/>
    <w:link w:val="Prrafodelista"/>
    <w:uiPriority w:val="34"/>
    <w:qFormat/>
    <w:locked/>
    <w:rsid w:val="007705B4"/>
    <w:rPr>
      <w:rFonts w:ascii="Times New Roman" w:eastAsia="Times New Roman" w:hAnsi="Times New Roman" w:cs="Times New Roman"/>
      <w:sz w:val="20"/>
      <w:szCs w:val="20"/>
      <w:lang w:val="es-ES"/>
    </w:rPr>
  </w:style>
  <w:style w:type="paragraph" w:styleId="Ttulo">
    <w:name w:val="Title"/>
    <w:basedOn w:val="Normal"/>
    <w:link w:val="TtuloCar"/>
    <w:qFormat/>
    <w:rsid w:val="007705B4"/>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basedOn w:val="Fuentedeprrafopredeter"/>
    <w:link w:val="Ttulo"/>
    <w:rsid w:val="007705B4"/>
    <w:rPr>
      <w:rFonts w:ascii="Times New Roman" w:eastAsia="Times New Roman" w:hAnsi="Times New Roman" w:cs="Times New Roman"/>
      <w:b/>
      <w:bCs/>
      <w:kern w:val="28"/>
      <w:sz w:val="20"/>
      <w:szCs w:val="32"/>
      <w:lang w:val="x-none" w:eastAsia="x-none"/>
    </w:rPr>
  </w:style>
  <w:style w:type="paragraph" w:styleId="Textocomentario">
    <w:name w:val="annotation text"/>
    <w:aliases w:val=" Car Car"/>
    <w:basedOn w:val="Normal"/>
    <w:link w:val="TextocomentarioCar"/>
    <w:unhideWhenUsed/>
    <w:rsid w:val="007705B4"/>
    <w:rPr>
      <w:rFonts w:ascii="Century Gothic" w:hAnsi="Century Gothic"/>
    </w:rPr>
  </w:style>
  <w:style w:type="character" w:customStyle="1" w:styleId="TextocomentarioCar">
    <w:name w:val="Texto comentario Car"/>
    <w:aliases w:val=" Car Car Car"/>
    <w:basedOn w:val="Fuentedeprrafopredeter"/>
    <w:link w:val="Textocomentario"/>
    <w:rsid w:val="007705B4"/>
    <w:rPr>
      <w:rFonts w:ascii="Century Gothic" w:eastAsia="Times New Roman" w:hAnsi="Century Gothic" w:cs="Times New Roman"/>
      <w:sz w:val="16"/>
      <w:szCs w:val="16"/>
      <w:lang w:val="es-ES" w:eastAsia="es-ES"/>
    </w:rPr>
  </w:style>
  <w:style w:type="character" w:styleId="Hipervnculo">
    <w:name w:val="Hyperlink"/>
    <w:uiPriority w:val="99"/>
    <w:rsid w:val="007705B4"/>
    <w:rPr>
      <w:color w:val="0000FF"/>
      <w:u w:val="single"/>
    </w:rPr>
  </w:style>
  <w:style w:type="paragraph" w:styleId="Textoindependiente">
    <w:name w:val="Body Text"/>
    <w:aliases w:val=" Car,Car"/>
    <w:basedOn w:val="Normal"/>
    <w:link w:val="TextoindependienteCar"/>
    <w:qFormat/>
    <w:rsid w:val="007705B4"/>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7705B4"/>
    <w:rPr>
      <w:rFonts w:ascii="Tms Rmn" w:eastAsia="Times New Roman" w:hAnsi="Tms Rmn" w:cs="Times New Roman"/>
      <w:sz w:val="20"/>
      <w:szCs w:val="20"/>
      <w:lang w:val="en-US"/>
    </w:rPr>
  </w:style>
  <w:style w:type="character" w:styleId="Nmerodepgina">
    <w:name w:val="page number"/>
    <w:basedOn w:val="Fuentedeprrafopredeter"/>
    <w:rsid w:val="007705B4"/>
  </w:style>
  <w:style w:type="table" w:styleId="Tablaconcuadrcula">
    <w:name w:val="Table Grid"/>
    <w:basedOn w:val="Tablanormal"/>
    <w:uiPriority w:val="39"/>
    <w:rsid w:val="007705B4"/>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7705B4"/>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7705B4"/>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7705B4"/>
    <w:rPr>
      <w:rFonts w:ascii="Verdana" w:eastAsia="Times New Roman" w:hAnsi="Verdana" w:cs="Times New Roman"/>
      <w:lang w:val="es-ES"/>
    </w:rPr>
  </w:style>
  <w:style w:type="character" w:customStyle="1" w:styleId="TextodegloboCar">
    <w:name w:val="Texto de globo Car"/>
    <w:basedOn w:val="Fuentedeprrafopredeter"/>
    <w:link w:val="Textodeglobo"/>
    <w:uiPriority w:val="99"/>
    <w:semiHidden/>
    <w:rsid w:val="007705B4"/>
    <w:rPr>
      <w:rFonts w:ascii="Tahoma" w:eastAsia="Times New Roman" w:hAnsi="Tahoma" w:cs="Times New Roman"/>
      <w:sz w:val="16"/>
      <w:szCs w:val="16"/>
      <w:lang w:val="es-ES" w:eastAsia="es-ES"/>
    </w:rPr>
  </w:style>
  <w:style w:type="paragraph" w:styleId="Textodeglobo">
    <w:name w:val="Balloon Text"/>
    <w:basedOn w:val="Normal"/>
    <w:link w:val="TextodegloboCar"/>
    <w:uiPriority w:val="99"/>
    <w:semiHidden/>
    <w:unhideWhenUsed/>
    <w:rsid w:val="007705B4"/>
    <w:rPr>
      <w:rFonts w:ascii="Tahoma" w:hAnsi="Tahoma"/>
    </w:rPr>
  </w:style>
  <w:style w:type="paragraph" w:styleId="Textoindependiente2">
    <w:name w:val="Body Text 2"/>
    <w:basedOn w:val="Normal"/>
    <w:link w:val="Textoindependiente2Car"/>
    <w:rsid w:val="007705B4"/>
    <w:pPr>
      <w:spacing w:after="120" w:line="480" w:lineRule="auto"/>
    </w:pPr>
    <w:rPr>
      <w:rFonts w:ascii="Tms Rmn" w:hAnsi="Tms Rmn"/>
      <w:sz w:val="20"/>
      <w:szCs w:val="20"/>
      <w:lang w:val="x-none" w:eastAsia="es-BO"/>
    </w:rPr>
  </w:style>
  <w:style w:type="character" w:customStyle="1" w:styleId="Textoindependiente2Car">
    <w:name w:val="Texto independiente 2 Car"/>
    <w:basedOn w:val="Fuentedeprrafopredeter"/>
    <w:link w:val="Textoindependiente2"/>
    <w:rsid w:val="007705B4"/>
    <w:rPr>
      <w:rFonts w:ascii="Tms Rmn" w:eastAsia="Times New Roman" w:hAnsi="Tms Rmn" w:cs="Times New Roman"/>
      <w:sz w:val="20"/>
      <w:szCs w:val="20"/>
      <w:lang w:val="x-none" w:eastAsia="es-BO"/>
    </w:rPr>
  </w:style>
  <w:style w:type="paragraph" w:customStyle="1" w:styleId="Normal2">
    <w:name w:val="Normal 2"/>
    <w:basedOn w:val="Normal"/>
    <w:rsid w:val="007705B4"/>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7705B4"/>
    <w:rPr>
      <w:sz w:val="16"/>
      <w:szCs w:val="16"/>
    </w:rPr>
  </w:style>
  <w:style w:type="character" w:customStyle="1" w:styleId="AsuntodelcomentarioCar">
    <w:name w:val="Asunto del comentario Car"/>
    <w:basedOn w:val="TextocomentarioCar"/>
    <w:link w:val="Asuntodelcomentario"/>
    <w:uiPriority w:val="99"/>
    <w:semiHidden/>
    <w:rsid w:val="007705B4"/>
    <w:rPr>
      <w:rFonts w:ascii="Verdana" w:eastAsia="Times New Roman" w:hAnsi="Verdana" w:cs="Times New Roman"/>
      <w:b/>
      <w:bCs/>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7705B4"/>
    <w:rPr>
      <w:rFonts w:ascii="Verdana" w:hAnsi="Verdana"/>
      <w:b/>
      <w:bCs/>
    </w:rPr>
  </w:style>
  <w:style w:type="paragraph" w:styleId="Sangradetextonormal">
    <w:name w:val="Body Text Indent"/>
    <w:basedOn w:val="Normal"/>
    <w:link w:val="SangradetextonormalCar"/>
    <w:rsid w:val="007705B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7705B4"/>
    <w:rPr>
      <w:rFonts w:ascii="Times New Roman" w:eastAsia="Times New Roman" w:hAnsi="Times New Roman" w:cs="Times New Roman"/>
      <w:sz w:val="20"/>
      <w:szCs w:val="20"/>
      <w:lang w:val="es-ES"/>
    </w:rPr>
  </w:style>
  <w:style w:type="paragraph" w:styleId="TtuloTDC">
    <w:name w:val="TOC Heading"/>
    <w:basedOn w:val="Ttulo1"/>
    <w:next w:val="Normal"/>
    <w:uiPriority w:val="39"/>
    <w:semiHidden/>
    <w:unhideWhenUsed/>
    <w:qFormat/>
    <w:rsid w:val="007705B4"/>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7705B4"/>
    <w:pPr>
      <w:tabs>
        <w:tab w:val="left" w:pos="440"/>
        <w:tab w:val="right" w:leader="dot" w:pos="8828"/>
      </w:tabs>
    </w:pPr>
  </w:style>
  <w:style w:type="character" w:customStyle="1" w:styleId="PuestoCar">
    <w:name w:val="Puesto Car"/>
    <w:rsid w:val="007705B4"/>
    <w:rPr>
      <w:rFonts w:cs="Arial"/>
      <w:b/>
      <w:bCs/>
      <w:kern w:val="28"/>
      <w:szCs w:val="32"/>
      <w:lang w:val="es-ES" w:eastAsia="es-ES"/>
    </w:rPr>
  </w:style>
  <w:style w:type="paragraph" w:styleId="TDC2">
    <w:name w:val="toc 2"/>
    <w:basedOn w:val="Normal"/>
    <w:next w:val="Normal"/>
    <w:autoRedefine/>
    <w:uiPriority w:val="39"/>
    <w:unhideWhenUsed/>
    <w:rsid w:val="007705B4"/>
    <w:pPr>
      <w:spacing w:after="100"/>
      <w:ind w:left="160"/>
    </w:pPr>
  </w:style>
  <w:style w:type="table" w:customStyle="1" w:styleId="Tablaconcuadrcula1">
    <w:name w:val="Tabla con cuadrícula1"/>
    <w:basedOn w:val="Tablanormal"/>
    <w:next w:val="Tablaconcuadrcula"/>
    <w:uiPriority w:val="39"/>
    <w:rsid w:val="007705B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7705B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7705B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7705B4"/>
    <w:rPr>
      <w:rFonts w:cs="Arial"/>
      <w:b/>
      <w:bCs/>
      <w:kern w:val="28"/>
      <w:szCs w:val="32"/>
      <w:lang w:val="es-BO"/>
    </w:rPr>
  </w:style>
  <w:style w:type="paragraph" w:customStyle="1" w:styleId="SAUL">
    <w:name w:val="SAUL"/>
    <w:basedOn w:val="Normal"/>
    <w:qFormat/>
    <w:rsid w:val="007705B4"/>
    <w:pPr>
      <w:numPr>
        <w:numId w:val="54"/>
      </w:numPr>
      <w:jc w:val="both"/>
    </w:pPr>
    <w:rPr>
      <w:sz w:val="18"/>
    </w:rPr>
  </w:style>
  <w:style w:type="paragraph" w:styleId="Descripcin">
    <w:name w:val="caption"/>
    <w:basedOn w:val="Normal"/>
    <w:next w:val="Normal"/>
    <w:uiPriority w:val="35"/>
    <w:unhideWhenUsed/>
    <w:qFormat/>
    <w:rsid w:val="00416C05"/>
    <w:pPr>
      <w:spacing w:after="200"/>
    </w:pPr>
    <w:rPr>
      <w:i/>
      <w:iCs/>
      <w:color w:val="44546A" w:themeColor="text2"/>
      <w:sz w:val="18"/>
      <w:szCs w:val="18"/>
    </w:rPr>
  </w:style>
  <w:style w:type="character" w:customStyle="1" w:styleId="object-active">
    <w:name w:val="object-active"/>
    <w:basedOn w:val="Fuentedeprrafopredeter"/>
    <w:rsid w:val="00044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bsr-rpsp-ii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63</Pages>
  <Words>25152</Words>
  <Characters>138339</Characters>
  <Application>Microsoft Office Word</Application>
  <DocSecurity>0</DocSecurity>
  <Lines>1152</Lines>
  <Paragraphs>326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163165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Milizen Rosario Butron Fuentes</dc:creator>
  <cp:keywords/>
  <dc:description/>
  <cp:lastModifiedBy>Milizen Rosario Butron Fuentes</cp:lastModifiedBy>
  <cp:revision>8</cp:revision>
  <cp:lastPrinted>2022-09-29T19:50:00Z</cp:lastPrinted>
  <dcterms:created xsi:type="dcterms:W3CDTF">2022-09-29T17:58:00Z</dcterms:created>
  <dcterms:modified xsi:type="dcterms:W3CDTF">2022-09-29T20:29:00Z</dcterms:modified>
</cp:coreProperties>
</file>