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76" w:rsidRPr="009956C4" w:rsidRDefault="004B1E76" w:rsidP="004B1E76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GoBack"/>
      <w:bookmarkEnd w:id="0"/>
    </w:p>
    <w:p w:rsidR="004B1E76" w:rsidRPr="009956C4" w:rsidRDefault="004B1E76" w:rsidP="004B1E76">
      <w:pPr>
        <w:jc w:val="both"/>
        <w:rPr>
          <w:rFonts w:cs="Arial"/>
          <w:sz w:val="2"/>
          <w:szCs w:val="18"/>
          <w:lang w:val="es-BO"/>
        </w:rPr>
      </w:pPr>
    </w:p>
    <w:p w:rsidR="004B1E76" w:rsidRPr="009956C4" w:rsidRDefault="004B1E76" w:rsidP="004B1E76">
      <w:pPr>
        <w:jc w:val="both"/>
        <w:rPr>
          <w:rFonts w:cs="Arial"/>
          <w:sz w:val="2"/>
          <w:szCs w:val="18"/>
          <w:lang w:val="es-BO"/>
        </w:rPr>
      </w:pPr>
    </w:p>
    <w:p w:rsidR="004B1E76" w:rsidRPr="004B1E76" w:rsidRDefault="004B1E76" w:rsidP="004B1E7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24"/>
          <w:szCs w:val="24"/>
          <w:u w:val="none"/>
          <w:lang w:val="es-BO"/>
        </w:rPr>
      </w:pPr>
      <w:bookmarkStart w:id="1" w:name="_Toc94726525"/>
      <w:r w:rsidRPr="004B1E76">
        <w:rPr>
          <w:rFonts w:ascii="Verdana" w:hAnsi="Verdana" w:cs="Arial"/>
          <w:sz w:val="24"/>
          <w:szCs w:val="24"/>
          <w:u w:val="none"/>
          <w:lang w:val="es-BO"/>
        </w:rPr>
        <w:t>CONVOCATORIA</w:t>
      </w:r>
      <w:bookmarkEnd w:id="1"/>
    </w:p>
    <w:p w:rsidR="004B1E76" w:rsidRPr="005B660C" w:rsidRDefault="004B1E76" w:rsidP="004B1E76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B1E76" w:rsidRPr="009956C4" w:rsidTr="006D346E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B1E76" w:rsidRPr="009956C4" w:rsidRDefault="004B1E76" w:rsidP="0005701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B1E76" w:rsidRPr="009956C4" w:rsidTr="006D346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4B1E76" w:rsidRPr="009956C4" w:rsidTr="006D346E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C740D" w:rsidRDefault="004B1E76" w:rsidP="006D346E">
            <w:pPr>
              <w:rPr>
                <w:rFonts w:ascii="Arial" w:hAnsi="Arial" w:cs="Arial"/>
                <w:lang w:val="es-BO"/>
              </w:rPr>
            </w:pPr>
            <w:r w:rsidRPr="009C740D">
              <w:rPr>
                <w:rFonts w:ascii="Arial" w:hAnsi="Arial" w:cs="Arial"/>
                <w:lang w:val="es-BO"/>
              </w:rPr>
              <w:t>FONDO NACIONAL DE DESARROLLO REGIONAL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B1E76" w:rsidRPr="009956C4" w:rsidTr="006D346E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B1E76" w:rsidRPr="009956C4" w:rsidTr="006D346E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2C68FE" w:rsidRDefault="004B1E76" w:rsidP="006D346E">
            <w:pPr>
              <w:rPr>
                <w:rFonts w:ascii="Arial" w:hAnsi="Arial" w:cs="Arial"/>
                <w:lang w:val="es-BO"/>
              </w:rPr>
            </w:pPr>
            <w:r w:rsidRPr="0088284B">
              <w:rPr>
                <w:rFonts w:ascii="Arial" w:hAnsi="Arial" w:cs="Arial"/>
                <w:lang w:val="es-BO"/>
              </w:rPr>
              <w:t>FNDR/ANPE-08/2022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B1E76" w:rsidRPr="009956C4" w:rsidTr="006D346E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0"/>
        <w:gridCol w:w="781"/>
        <w:gridCol w:w="265"/>
      </w:tblGrid>
      <w:tr w:rsidR="004B1E76" w:rsidRPr="009956C4" w:rsidTr="006D346E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DE684F" w:rsidRDefault="004B1E76" w:rsidP="006D346E">
            <w:pPr>
              <w:rPr>
                <w:rFonts w:ascii="Arial" w:hAnsi="Arial" w:cs="Arial"/>
                <w:lang w:val="es-BO"/>
              </w:rPr>
            </w:pPr>
            <w:r w:rsidRPr="00DE684F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18"/>
        <w:gridCol w:w="295"/>
        <w:gridCol w:w="280"/>
        <w:gridCol w:w="281"/>
        <w:gridCol w:w="272"/>
        <w:gridCol w:w="276"/>
        <w:gridCol w:w="275"/>
        <w:gridCol w:w="302"/>
        <w:gridCol w:w="9"/>
        <w:gridCol w:w="302"/>
        <w:gridCol w:w="11"/>
        <w:gridCol w:w="275"/>
        <w:gridCol w:w="274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2"/>
      </w:tblGrid>
      <w:tr w:rsidR="004B1E76" w:rsidRPr="009956C4" w:rsidTr="006D346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C740D" w:rsidRDefault="004B1E76" w:rsidP="006D346E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B42784">
              <w:rPr>
                <w:rFonts w:ascii="Arial" w:hAnsi="Arial" w:cs="Arial"/>
                <w:lang w:val="es-BO"/>
              </w:rPr>
              <w:t>ADQUISICIÓN DE IMPRESORAS Y COMPUTADORES PORTÁTILES PARA EL FNDR</w:t>
            </w:r>
            <w:r>
              <w:rPr>
                <w:rFonts w:ascii="Arial" w:hAnsi="Arial" w:cs="Arial"/>
                <w:lang w:val="es-BO"/>
              </w:rPr>
              <w:t xml:space="preserve"> (SEGUNDA CONVOCATORIA)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B1E76" w:rsidRPr="009956C4" w:rsidTr="006D346E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4" w:type="dxa"/>
            <w:gridSpan w:val="2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B1E76" w:rsidRPr="009956C4" w:rsidTr="006D346E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B1E76" w:rsidRPr="009956C4" w:rsidTr="006D346E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2C68FE" w:rsidRDefault="004B1E76" w:rsidP="006D346E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PRECIO REFERENCIAL</w:t>
            </w:r>
          </w:p>
          <w:p w:rsidR="004B1E76" w:rsidRDefault="004B1E76" w:rsidP="006D346E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ITEM 1:    Bs 36</w:t>
            </w:r>
            <w:r w:rsidRPr="002C68FE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172</w:t>
            </w:r>
            <w:r w:rsidRPr="002C68FE">
              <w:rPr>
                <w:rFonts w:ascii="Arial" w:hAnsi="Arial" w:cs="Arial"/>
                <w:lang w:val="es-BO"/>
              </w:rPr>
              <w:t>.00.- (</w:t>
            </w:r>
            <w:r>
              <w:rPr>
                <w:rFonts w:ascii="Arial" w:hAnsi="Arial" w:cs="Arial"/>
                <w:lang w:val="es-BO"/>
              </w:rPr>
              <w:t xml:space="preserve">Treinta y </w:t>
            </w:r>
            <w:proofErr w:type="gramStart"/>
            <w:r>
              <w:rPr>
                <w:rFonts w:ascii="Arial" w:hAnsi="Arial" w:cs="Arial"/>
                <w:lang w:val="es-BO"/>
              </w:rPr>
              <w:t>seis mil ciento</w:t>
            </w:r>
            <w:proofErr w:type="gramEnd"/>
            <w:r>
              <w:rPr>
                <w:rFonts w:ascii="Arial" w:hAnsi="Arial" w:cs="Arial"/>
                <w:lang w:val="es-BO"/>
              </w:rPr>
              <w:t xml:space="preserve"> setenta y dos</w:t>
            </w:r>
            <w:r w:rsidRPr="002C68FE">
              <w:rPr>
                <w:rFonts w:ascii="Arial" w:hAnsi="Arial" w:cs="Arial"/>
                <w:lang w:val="es-BO"/>
              </w:rPr>
              <w:t xml:space="preserve"> 00/100 BOLIVIANOS)</w:t>
            </w:r>
          </w:p>
          <w:p w:rsidR="004B1E76" w:rsidRDefault="004B1E76" w:rsidP="006D346E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ITEM 2</w:t>
            </w:r>
            <w:r w:rsidRPr="00C16C9F">
              <w:rPr>
                <w:rFonts w:ascii="Arial" w:hAnsi="Arial" w:cs="Arial"/>
                <w:lang w:val="es-BO"/>
              </w:rPr>
              <w:t xml:space="preserve">:    Bs </w:t>
            </w:r>
            <w:r>
              <w:rPr>
                <w:rFonts w:ascii="Arial" w:hAnsi="Arial" w:cs="Arial"/>
                <w:lang w:val="es-BO"/>
              </w:rPr>
              <w:t>7</w:t>
            </w:r>
            <w:r w:rsidRPr="00C16C9F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205</w:t>
            </w:r>
            <w:r w:rsidRPr="00C16C9F">
              <w:rPr>
                <w:rFonts w:ascii="Arial" w:hAnsi="Arial" w:cs="Arial"/>
                <w:lang w:val="es-BO"/>
              </w:rPr>
              <w:t>.00.- (</w:t>
            </w:r>
            <w:r>
              <w:rPr>
                <w:rFonts w:ascii="Arial" w:hAnsi="Arial" w:cs="Arial"/>
                <w:lang w:val="es-BO"/>
              </w:rPr>
              <w:t>Siete mil doscientos cinco</w:t>
            </w:r>
            <w:r w:rsidRPr="00C16C9F">
              <w:rPr>
                <w:rFonts w:ascii="Arial" w:hAnsi="Arial" w:cs="Arial"/>
                <w:lang w:val="es-BO"/>
              </w:rPr>
              <w:t xml:space="preserve"> 00/100 BOLIVIANOS)</w:t>
            </w:r>
          </w:p>
          <w:p w:rsidR="004B1E76" w:rsidRDefault="004B1E76" w:rsidP="006D346E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ITEM 3</w:t>
            </w:r>
            <w:r w:rsidRPr="00C16C9F">
              <w:rPr>
                <w:rFonts w:ascii="Arial" w:hAnsi="Arial" w:cs="Arial"/>
                <w:lang w:val="es-BO"/>
              </w:rPr>
              <w:t xml:space="preserve">:    Bs </w:t>
            </w:r>
            <w:r>
              <w:rPr>
                <w:rFonts w:ascii="Arial" w:hAnsi="Arial" w:cs="Arial"/>
                <w:lang w:val="es-BO"/>
              </w:rPr>
              <w:t>12</w:t>
            </w:r>
            <w:r w:rsidRPr="00C16C9F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500</w:t>
            </w:r>
            <w:r w:rsidRPr="00C16C9F">
              <w:rPr>
                <w:rFonts w:ascii="Arial" w:hAnsi="Arial" w:cs="Arial"/>
                <w:lang w:val="es-BO"/>
              </w:rPr>
              <w:t>.00.- (</w:t>
            </w:r>
            <w:r>
              <w:rPr>
                <w:rFonts w:ascii="Arial" w:hAnsi="Arial" w:cs="Arial"/>
                <w:lang w:val="es-BO"/>
              </w:rPr>
              <w:t>Doce mil quinientos</w:t>
            </w:r>
            <w:r w:rsidRPr="00C16C9F">
              <w:rPr>
                <w:rFonts w:ascii="Arial" w:hAnsi="Arial" w:cs="Arial"/>
                <w:lang w:val="es-BO"/>
              </w:rPr>
              <w:t xml:space="preserve"> 00/100 BOLIVIANOS)</w:t>
            </w:r>
          </w:p>
          <w:p w:rsidR="004B1E76" w:rsidRPr="00DA12E6" w:rsidRDefault="004B1E76" w:rsidP="006D346E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DA12E6">
              <w:rPr>
                <w:rFonts w:ascii="Arial" w:hAnsi="Arial" w:cs="Arial"/>
                <w:b/>
                <w:lang w:val="es-BO"/>
              </w:rPr>
              <w:t>TOTAL:    Bs.5</w:t>
            </w:r>
            <w:r>
              <w:rPr>
                <w:rFonts w:ascii="Arial" w:hAnsi="Arial" w:cs="Arial"/>
                <w:b/>
                <w:lang w:val="es-BO"/>
              </w:rPr>
              <w:t>5</w:t>
            </w:r>
            <w:r w:rsidRPr="00DA12E6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877</w:t>
            </w:r>
            <w:r w:rsidRPr="00DA12E6">
              <w:rPr>
                <w:rFonts w:ascii="Arial" w:hAnsi="Arial" w:cs="Arial"/>
                <w:b/>
                <w:lang w:val="es-BO"/>
              </w:rPr>
              <w:t xml:space="preserve">.00.- (Cincuenta y </w:t>
            </w:r>
            <w:r>
              <w:rPr>
                <w:rFonts w:ascii="Arial" w:hAnsi="Arial" w:cs="Arial"/>
                <w:b/>
                <w:lang w:val="es-BO"/>
              </w:rPr>
              <w:t>cinco</w:t>
            </w:r>
            <w:r w:rsidRPr="00DA12E6">
              <w:rPr>
                <w:rFonts w:ascii="Arial" w:hAnsi="Arial" w:cs="Arial"/>
                <w:b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lang w:val="es-BO"/>
              </w:rPr>
              <w:t>ochocientos setenta y siete</w:t>
            </w:r>
            <w:r w:rsidRPr="00DA12E6">
              <w:rPr>
                <w:rFonts w:ascii="Arial" w:hAnsi="Arial" w:cs="Arial"/>
                <w:b/>
                <w:lang w:val="es-BO"/>
              </w:rPr>
              <w:t xml:space="preserve"> 00/100 BOLIVIANOS)</w:t>
            </w:r>
          </w:p>
          <w:p w:rsidR="004B1E76" w:rsidRPr="009956C4" w:rsidRDefault="004B1E76" w:rsidP="006D346E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68" w:type="dxa"/>
            <w:gridSpan w:val="17"/>
            <w:tcBorders>
              <w:left w:val="single" w:sz="4" w:space="0" w:color="auto"/>
            </w:tcBorders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Default="004B1E76" w:rsidP="006D346E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Para los ITEM 1, 2 y 3 </w:t>
            </w:r>
          </w:p>
          <w:p w:rsidR="004B1E76" w:rsidRPr="00267F62" w:rsidRDefault="004B1E76" w:rsidP="006D346E">
            <w:pPr>
              <w:jc w:val="both"/>
              <w:rPr>
                <w:rFonts w:ascii="Arial" w:hAnsi="Arial" w:cs="Arial"/>
                <w:lang w:val="es-BO"/>
              </w:rPr>
            </w:pPr>
            <w:r w:rsidRPr="00C76CEA">
              <w:rPr>
                <w:rFonts w:ascii="Arial" w:hAnsi="Arial" w:cs="Arial"/>
                <w:lang w:val="es-BO"/>
              </w:rPr>
              <w:t xml:space="preserve">Los bienes deberán ser entregados en un plazo de </w:t>
            </w:r>
            <w:r>
              <w:rPr>
                <w:rFonts w:ascii="Arial" w:hAnsi="Arial" w:cs="Arial"/>
                <w:lang w:val="es-BO"/>
              </w:rPr>
              <w:t>treinta</w:t>
            </w:r>
            <w:r w:rsidRPr="00C76CEA">
              <w:rPr>
                <w:rFonts w:ascii="Arial" w:hAnsi="Arial" w:cs="Arial"/>
                <w:lang w:val="es-BO"/>
              </w:rPr>
              <w:t xml:space="preserve"> días calendario, el plazo de entrega será contabilizado a partir del siguiente hábil de la firma de contrato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gridAfter w:val="1"/>
          <w:wAfter w:w="273" w:type="dxa"/>
          <w:trHeight w:val="161"/>
          <w:jc w:val="center"/>
        </w:trPr>
        <w:tc>
          <w:tcPr>
            <w:tcW w:w="1814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4B1E76" w:rsidRPr="009956C4" w:rsidRDefault="004B1E76" w:rsidP="006D346E">
            <w:pPr>
              <w:jc w:val="center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825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76CEA">
              <w:rPr>
                <w:rFonts w:ascii="Arial" w:hAnsi="Arial" w:cs="Arial"/>
                <w:lang w:val="es-BO"/>
              </w:rPr>
              <w:t>El proponente adjudicado deberá constituir una Garantía de Cumplimiento de Contrato equivalente al 7% o 3,5% (según corresponda) del monto del contrato. Art. 21 D.S. 0181 inc. b).</w:t>
            </w:r>
          </w:p>
        </w:tc>
      </w:tr>
      <w:tr w:rsidR="004B1E76" w:rsidRPr="009956C4" w:rsidTr="006D346E">
        <w:trPr>
          <w:gridAfter w:val="1"/>
          <w:wAfter w:w="273" w:type="dxa"/>
          <w:trHeight w:val="161"/>
          <w:jc w:val="center"/>
        </w:trPr>
        <w:tc>
          <w:tcPr>
            <w:tcW w:w="1814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5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B1E76" w:rsidRPr="009956C4" w:rsidTr="006D346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B1E76" w:rsidRPr="00156685" w:rsidRDefault="004B1E76" w:rsidP="006D346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4B1E76" w:rsidRPr="009956C4" w:rsidTr="006D346E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4B1E76" w:rsidRPr="009956C4" w:rsidRDefault="004B1E76" w:rsidP="006D346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2C68FE" w:rsidRDefault="004B1E76" w:rsidP="006D346E">
            <w:pPr>
              <w:rPr>
                <w:rFonts w:ascii="Arial" w:hAnsi="Arial" w:cs="Arial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>OTROS RECURSOS ESPECIFICOS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B1E76" w:rsidRPr="002C68FE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2C68FE" w:rsidRDefault="004B1E76" w:rsidP="006D346E">
            <w:pPr>
              <w:rPr>
                <w:rFonts w:ascii="Arial" w:hAnsi="Arial" w:cs="Arial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B1E76" w:rsidRPr="009956C4" w:rsidTr="006D346E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B1E76" w:rsidRPr="009956C4" w:rsidRDefault="004B1E76" w:rsidP="0005701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lang w:val="es-BO"/>
              </w:rPr>
            </w:pPr>
            <w:r w:rsidRPr="004E11F7">
              <w:rPr>
                <w:rFonts w:ascii="Arial" w:hAnsi="Arial" w:cs="Arial"/>
                <w:lang w:val="es-BO"/>
              </w:rPr>
              <w:t>C. Pedro Salazar esq. Andrés Muñoz N° 631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 –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1E76" w:rsidRPr="009956C4" w:rsidRDefault="004B1E76" w:rsidP="006D34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4B1E76" w:rsidRPr="009956C4" w:rsidRDefault="004B1E76" w:rsidP="006D346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  <w:r w:rsidRPr="00DA12E6">
              <w:rPr>
                <w:rFonts w:ascii="Arial" w:hAnsi="Arial" w:cs="Arial"/>
                <w:lang w:val="es-BO"/>
              </w:rPr>
              <w:t>Marco Antonio Espinatto Roca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  <w:r w:rsidRPr="00DA12E6">
              <w:rPr>
                <w:rFonts w:ascii="Arial" w:hAnsi="Arial" w:cs="Arial"/>
                <w:lang w:val="es-BO"/>
              </w:rPr>
              <w:t>Soporte de Usuarios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  <w:r w:rsidRPr="00DA12E6">
              <w:rPr>
                <w:rFonts w:ascii="Arial" w:hAnsi="Arial" w:cs="Arial"/>
                <w:lang w:val="es-BO"/>
              </w:rPr>
              <w:t>Gerencia de Gestión y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2417575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  <w:r w:rsidRPr="00DA12E6">
              <w:rPr>
                <w:rFonts w:ascii="Arial" w:hAnsi="Arial" w:cs="Arial"/>
                <w:lang w:val="es-BO"/>
              </w:rPr>
              <w:t>mespinatto@fndr.gob.bo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1E76" w:rsidRPr="009956C4" w:rsidRDefault="004B1E76" w:rsidP="006D346E">
            <w:pPr>
              <w:rPr>
                <w:rFonts w:ascii="Arial" w:hAnsi="Arial" w:cs="Arial"/>
                <w:lang w:val="es-BO"/>
              </w:rPr>
            </w:pPr>
          </w:p>
        </w:tc>
      </w:tr>
      <w:tr w:rsidR="004B1E76" w:rsidRPr="009956C4" w:rsidTr="006D346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B1E76" w:rsidRPr="009956C4" w:rsidTr="006D346E">
        <w:trPr>
          <w:trHeight w:val="56"/>
          <w:jc w:val="center"/>
        </w:trPr>
        <w:tc>
          <w:tcPr>
            <w:tcW w:w="2649" w:type="dxa"/>
            <w:gridSpan w:val="3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B1E76" w:rsidRPr="009956C4" w:rsidRDefault="004B1E76" w:rsidP="006D346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4B1E76" w:rsidRPr="009956C4" w:rsidRDefault="004B1E76" w:rsidP="004B1E76">
      <w:pPr>
        <w:rPr>
          <w:lang w:val="es-BO"/>
        </w:rPr>
      </w:pPr>
    </w:p>
    <w:p w:rsidR="004B1E76" w:rsidRDefault="004B1E76" w:rsidP="004B1E7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Pr="00F852F8" w:rsidRDefault="004B1E76" w:rsidP="004B1E76">
      <w:pPr>
        <w:rPr>
          <w:lang w:val="es-BO"/>
        </w:rPr>
      </w:pPr>
    </w:p>
    <w:p w:rsidR="004B1E76" w:rsidRDefault="004B1E76" w:rsidP="004B1E76">
      <w:pPr>
        <w:rPr>
          <w:lang w:val="es-BO"/>
        </w:rPr>
      </w:pPr>
    </w:p>
    <w:p w:rsidR="004B1E76" w:rsidRPr="009956C4" w:rsidRDefault="004B1E76" w:rsidP="004B1E76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4B1E76" w:rsidRPr="009956C4" w:rsidRDefault="004B1E76" w:rsidP="004B1E76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B1E76" w:rsidRPr="009956C4" w:rsidTr="006D346E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E76" w:rsidRPr="009956C4" w:rsidRDefault="004B1E76" w:rsidP="006D346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B1E76" w:rsidRPr="009956C4" w:rsidRDefault="004B1E76" w:rsidP="0005701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B1E76" w:rsidRPr="009956C4" w:rsidRDefault="004B1E76" w:rsidP="0005701C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B1E76" w:rsidRPr="009956C4" w:rsidRDefault="004B1E76" w:rsidP="0005701C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B1E76" w:rsidRPr="009956C4" w:rsidRDefault="004B1E76" w:rsidP="006D346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B1E76" w:rsidRPr="009956C4" w:rsidRDefault="004B1E76" w:rsidP="0005701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B1E76" w:rsidRPr="009956C4" w:rsidRDefault="004B1E76" w:rsidP="0005701C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B1E76" w:rsidRPr="009956C4" w:rsidRDefault="004B1E76" w:rsidP="006D346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4B1E76" w:rsidRPr="009956C4" w:rsidRDefault="004B1E76" w:rsidP="004B1E76">
      <w:pPr>
        <w:jc w:val="right"/>
        <w:rPr>
          <w:rFonts w:ascii="Arial" w:hAnsi="Arial" w:cs="Arial"/>
          <w:lang w:val="es-BO"/>
        </w:rPr>
      </w:pPr>
    </w:p>
    <w:p w:rsidR="004B1E76" w:rsidRPr="00635043" w:rsidRDefault="004B1E76" w:rsidP="004B1E76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B1E76" w:rsidRPr="009956C4" w:rsidRDefault="004B1E76" w:rsidP="004B1E76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B1E76" w:rsidRPr="009956C4" w:rsidTr="006D346E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B1E76" w:rsidRPr="009956C4" w:rsidTr="006D346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3404B">
              <w:rPr>
                <w:rFonts w:ascii="Arial" w:hAnsi="Arial" w:cs="Arial"/>
                <w:sz w:val="12"/>
                <w:lang w:val="es-BO"/>
              </w:rPr>
              <w:t>PRESENTACIÓN DE PROPUESTAS: electrónicas a través del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1E76" w:rsidRPr="009956C4" w:rsidTr="006D346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1E76" w:rsidRPr="009956C4" w:rsidTr="006D346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267F62" w:rsidRDefault="004B1E76" w:rsidP="006D3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267F62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267F62" w:rsidRDefault="004B1E76" w:rsidP="006D3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67F62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267F62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267F62" w:rsidRDefault="004B1E76" w:rsidP="006D3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67F62">
              <w:rPr>
                <w:sz w:val="14"/>
                <w:szCs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D3404B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C. Pedro Salazar esq. Andrés Muñoz N° 631</w:t>
            </w:r>
          </w:p>
          <w:p w:rsidR="004B1E76" w:rsidRPr="00D3404B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:rsidR="004B1E76" w:rsidRPr="0031709E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 xml:space="preserve">Información para unirse a </w:t>
            </w:r>
            <w:r w:rsidRPr="002A75C7">
              <w:rPr>
                <w:rFonts w:ascii="Arial" w:hAnsi="Arial" w:cs="Arial"/>
                <w:sz w:val="14"/>
                <w:szCs w:val="4"/>
                <w:lang w:val="es-BO"/>
              </w:rPr>
              <w:t>Google Meet</w:t>
            </w:r>
          </w:p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A2D01">
              <w:rPr>
                <w:rFonts w:ascii="Arial" w:hAnsi="Arial" w:cs="Arial"/>
                <w:sz w:val="14"/>
                <w:szCs w:val="4"/>
                <w:lang w:val="es-BO"/>
              </w:rPr>
              <w:t xml:space="preserve">Enlace a la videollamada: </w:t>
            </w:r>
            <w:r w:rsidRPr="000259C3">
              <w:rPr>
                <w:rFonts w:ascii="Arial" w:hAnsi="Arial" w:cs="Arial"/>
                <w:sz w:val="14"/>
                <w:szCs w:val="4"/>
                <w:lang w:val="es-BO"/>
              </w:rPr>
              <w:t>https://meet.google.com/hwj-ehku-wsf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1E76" w:rsidRPr="009956C4" w:rsidTr="006D346E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9956C4" w:rsidTr="006D34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9956C4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9956C4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A244D6" w:rsidTr="006D34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1E76" w:rsidRPr="00A244D6" w:rsidTr="006D34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B1E76" w:rsidRPr="00A244D6" w:rsidRDefault="004B1E76" w:rsidP="006D346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1E76" w:rsidRPr="00A244D6" w:rsidRDefault="004B1E76" w:rsidP="006D346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1E76" w:rsidRPr="00A244D6" w:rsidTr="006D346E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B1E76" w:rsidRPr="00A244D6" w:rsidRDefault="004B1E76" w:rsidP="006D346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B1E76" w:rsidRPr="00A244D6" w:rsidRDefault="004B1E76" w:rsidP="006D346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B1E76" w:rsidRPr="00A244D6" w:rsidRDefault="004B1E76" w:rsidP="006D346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1E76" w:rsidRPr="00A244D6" w:rsidRDefault="004B1E76" w:rsidP="006D346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4B1E76" w:rsidRPr="0077744B" w:rsidRDefault="004B1E76" w:rsidP="0005701C">
      <w:pPr>
        <w:rPr>
          <w:rFonts w:cs="Arial"/>
          <w:i/>
          <w:sz w:val="14"/>
          <w:szCs w:val="18"/>
          <w:lang w:val="es-BO"/>
        </w:rPr>
      </w:pPr>
    </w:p>
    <w:p w:rsidR="0017708B" w:rsidRDefault="0017708B"/>
    <w:sectPr w:rsidR="00177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76"/>
    <w:rsid w:val="0005701C"/>
    <w:rsid w:val="0017708B"/>
    <w:rsid w:val="004B1E76"/>
    <w:rsid w:val="00F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96C4-B73B-4117-AAF2-5B60C3CB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7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1E7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B1E7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B1E7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1E7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4B1E7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B1E7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B1E7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B1E7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1E7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E7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B1E7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B1E7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1E7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4B1E7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1E7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4B1E7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B1E7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B1E7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1E7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1E7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1E7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B1E76"/>
    <w:rPr>
      <w:color w:val="0000FF"/>
      <w:u w:val="single"/>
    </w:rPr>
  </w:style>
  <w:style w:type="paragraph" w:styleId="Encabezado">
    <w:name w:val="header"/>
    <w:basedOn w:val="Normal"/>
    <w:link w:val="EncabezadoCar"/>
    <w:rsid w:val="004B1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1E7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1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E7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B1E7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B1E76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BULLET Liste"/>
    <w:basedOn w:val="Normal"/>
    <w:link w:val="PrrafodelistaCar"/>
    <w:uiPriority w:val="34"/>
    <w:qFormat/>
    <w:rsid w:val="004B1E7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4B1E7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1E7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1E7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4B1E7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1E7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1E76"/>
    <w:rPr>
      <w:rFonts w:ascii="Tms Rmn" w:eastAsia="Times New Roman" w:hAnsi="Tms Rmn" w:cs="Times New Roman"/>
      <w:sz w:val="20"/>
      <w:szCs w:val="20"/>
      <w:lang w:eastAsia="es-BO"/>
    </w:rPr>
  </w:style>
  <w:style w:type="paragraph" w:styleId="Textodeglobo">
    <w:name w:val="Balloon Text"/>
    <w:basedOn w:val="Normal"/>
    <w:link w:val="TextodegloboCar"/>
    <w:rsid w:val="004B1E7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1E7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4B1E7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E76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4B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4B1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4B1E7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B1E7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B1E7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B1E7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B1E7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B1E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B1E7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B1E7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4B1E7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4B1E7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4B1E7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4B1E7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B1E7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B1E7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B1E7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1E76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4B1E76"/>
    <w:rPr>
      <w:vertAlign w:val="superscript"/>
    </w:rPr>
  </w:style>
  <w:style w:type="paragraph" w:customStyle="1" w:styleId="BodyText21">
    <w:name w:val="Body Text 21"/>
    <w:basedOn w:val="Normal"/>
    <w:rsid w:val="004B1E7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B1E7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B1E7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B1E76"/>
  </w:style>
  <w:style w:type="paragraph" w:customStyle="1" w:styleId="Document1">
    <w:name w:val="Document 1"/>
    <w:rsid w:val="004B1E7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4B1E7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B1E7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B1E7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1E7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4B1E7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B1E7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B1E7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B1E7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B1E7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B1E7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B1E7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B1E7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B1E7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B1E7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4B1E7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B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B1E7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B1E7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B1E7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B1E76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4B1E7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4B1E7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B1E7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B1E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B1E7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4B1E7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4B1E7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B1E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BULLET Liste Car"/>
    <w:link w:val="Prrafodelista"/>
    <w:uiPriority w:val="34"/>
    <w:locked/>
    <w:rsid w:val="004B1E76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B1E7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B1E7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B1E7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B1E7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B1E7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contrataciones2</dc:creator>
  <cp:keywords/>
  <dc:description/>
  <cp:lastModifiedBy>Milizen Rosario Butron Fuentes</cp:lastModifiedBy>
  <cp:revision>2</cp:revision>
  <dcterms:created xsi:type="dcterms:W3CDTF">2022-08-05T15:03:00Z</dcterms:created>
  <dcterms:modified xsi:type="dcterms:W3CDTF">2022-08-05T15:03:00Z</dcterms:modified>
</cp:coreProperties>
</file>